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1507"/>
        <w:gridCol w:w="3615"/>
        <w:gridCol w:w="1055"/>
        <w:gridCol w:w="4171"/>
      </w:tblGrid>
      <w:tr w:rsidR="4EB01C77" w14:paraId="1CB51FD1" w14:textId="77777777" w:rsidTr="00D8037F">
        <w:trPr>
          <w:trHeight w:val="180"/>
        </w:trPr>
        <w:tc>
          <w:tcPr>
            <w:tcW w:w="1507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tcMar>
              <w:top w:w="11" w:type="dxa"/>
              <w:left w:w="11" w:type="dxa"/>
              <w:right w:w="11" w:type="dxa"/>
            </w:tcMar>
          </w:tcPr>
          <w:p w14:paraId="6661C752" w14:textId="39B3B5B4" w:rsidR="4EB01C77" w:rsidRDefault="4EB01C77" w:rsidP="4EB01C77">
            <w:pPr>
              <w:spacing w:after="0" w:line="276" w:lineRule="auto"/>
              <w:jc w:val="both"/>
            </w:pPr>
            <w:r w:rsidRPr="4EB01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Department: </w:t>
            </w:r>
          </w:p>
        </w:tc>
        <w:tc>
          <w:tcPr>
            <w:tcW w:w="3615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tcMar>
              <w:top w:w="11" w:type="dxa"/>
              <w:left w:w="11" w:type="dxa"/>
              <w:right w:w="11" w:type="dxa"/>
            </w:tcMar>
          </w:tcPr>
          <w:p w14:paraId="575DE6BD" w14:textId="473E5BCB" w:rsidR="4EB01C77" w:rsidRDefault="1D903C67" w:rsidP="2CC4AD11">
            <w:pPr>
              <w:rPr>
                <w:rFonts w:ascii="Aptos" w:eastAsia="Aptos" w:hAnsi="Aptos" w:cs="Aptos"/>
              </w:rPr>
            </w:pPr>
            <w:r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Admin and Logistic Support</w:t>
            </w:r>
          </w:p>
        </w:tc>
        <w:tc>
          <w:tcPr>
            <w:tcW w:w="1055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tcMar>
              <w:top w:w="11" w:type="dxa"/>
              <w:left w:w="11" w:type="dxa"/>
              <w:right w:w="11" w:type="dxa"/>
            </w:tcMar>
          </w:tcPr>
          <w:p w14:paraId="325D1B32" w14:textId="1280B0DC" w:rsidR="4EB01C77" w:rsidRDefault="4EB01C77" w:rsidP="4EB01C77">
            <w:pPr>
              <w:spacing w:after="0" w:line="276" w:lineRule="auto"/>
              <w:jc w:val="both"/>
            </w:pPr>
            <w:r w:rsidRPr="4EB01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Duty Station: </w:t>
            </w:r>
          </w:p>
        </w:tc>
        <w:tc>
          <w:tcPr>
            <w:tcW w:w="4171" w:type="dxa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tcMar>
              <w:top w:w="11" w:type="dxa"/>
              <w:left w:w="11" w:type="dxa"/>
              <w:right w:w="11" w:type="dxa"/>
            </w:tcMar>
          </w:tcPr>
          <w:p w14:paraId="725053FC" w14:textId="0D39814E" w:rsidR="4EB01C77" w:rsidRDefault="00ED1D72" w:rsidP="4EB01C77">
            <w:pPr>
              <w:spacing w:after="0" w:line="276" w:lineRule="auto"/>
              <w:jc w:val="both"/>
            </w:pPr>
            <w:permStart w:id="104250085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Panamá</w:t>
            </w:r>
            <w:permEnd w:id="1042500854"/>
          </w:p>
        </w:tc>
      </w:tr>
      <w:tr w:rsidR="00D8037F" w14:paraId="2C5079CE" w14:textId="77777777" w:rsidTr="005D0046">
        <w:trPr>
          <w:trHeight w:val="150"/>
        </w:trPr>
        <w:tc>
          <w:tcPr>
            <w:tcW w:w="1507" w:type="dxa"/>
            <w:tcBorders>
              <w:top w:val="single" w:sz="8" w:space="0" w:color="002776"/>
              <w:left w:val="single" w:sz="8" w:space="0" w:color="002776"/>
              <w:bottom w:val="single" w:sz="8" w:space="0" w:color="000000" w:themeColor="text1"/>
              <w:right w:val="single" w:sz="8" w:space="0" w:color="002776"/>
            </w:tcBorders>
            <w:tcMar>
              <w:top w:w="11" w:type="dxa"/>
              <w:left w:w="11" w:type="dxa"/>
              <w:right w:w="11" w:type="dxa"/>
            </w:tcMar>
          </w:tcPr>
          <w:p w14:paraId="7EDCF799" w14:textId="0FAFA26E" w:rsidR="00D8037F" w:rsidRDefault="00D8037F" w:rsidP="4EB01C77">
            <w:pPr>
              <w:spacing w:after="0" w:line="276" w:lineRule="auto"/>
              <w:jc w:val="both"/>
            </w:pPr>
            <w:r w:rsidRPr="4EB01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Job title: </w:t>
            </w:r>
          </w:p>
        </w:tc>
        <w:tc>
          <w:tcPr>
            <w:tcW w:w="8841" w:type="dxa"/>
            <w:gridSpan w:val="3"/>
            <w:tcBorders>
              <w:top w:val="single" w:sz="8" w:space="0" w:color="002776"/>
              <w:left w:val="single" w:sz="8" w:space="0" w:color="002776"/>
              <w:bottom w:val="single" w:sz="8" w:space="0" w:color="000000" w:themeColor="text1"/>
              <w:right w:val="single" w:sz="8" w:space="0" w:color="002776"/>
            </w:tcBorders>
            <w:tcMar>
              <w:top w:w="11" w:type="dxa"/>
              <w:left w:w="11" w:type="dxa"/>
              <w:right w:w="11" w:type="dxa"/>
            </w:tcMar>
          </w:tcPr>
          <w:p w14:paraId="7AB86DDC" w14:textId="189C2815" w:rsidR="00D8037F" w:rsidRDefault="00D8037F">
            <w:r w:rsidRPr="0A55E6D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Human Resources Officer (Group I)</w:t>
            </w:r>
          </w:p>
        </w:tc>
      </w:tr>
      <w:tr w:rsidR="0A55E6D9" w14:paraId="4C0B1930" w14:textId="77777777" w:rsidTr="00D8037F">
        <w:trPr>
          <w:trHeight w:val="300"/>
        </w:trPr>
        <w:tc>
          <w:tcPr>
            <w:tcW w:w="1034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1" w:type="dxa"/>
              <w:left w:w="11" w:type="dxa"/>
              <w:right w:w="11" w:type="dxa"/>
            </w:tcMar>
          </w:tcPr>
          <w:p w14:paraId="0AA8D4CD" w14:textId="67E1E4A9" w:rsidR="6B9C9E77" w:rsidRDefault="6B9C9E77" w:rsidP="0A55E6D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A55E6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Supervisory roles, back-up and replacement to be established by the Ho(R)O (Head of (Regional) Office).</w:t>
            </w:r>
          </w:p>
        </w:tc>
      </w:tr>
      <w:tr w:rsidR="4EB01C77" w14:paraId="010F3A64" w14:textId="77777777" w:rsidTr="00D8037F">
        <w:trPr>
          <w:trHeight w:val="135"/>
        </w:trPr>
        <w:tc>
          <w:tcPr>
            <w:tcW w:w="1034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1" w:type="dxa"/>
              <w:left w:w="11" w:type="dxa"/>
              <w:right w:w="11" w:type="dxa"/>
            </w:tcMar>
          </w:tcPr>
          <w:p w14:paraId="07E70FA5" w14:textId="42522211" w:rsidR="4EB01C77" w:rsidRDefault="4EB01C77" w:rsidP="4EB01C77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/>
              </w:rPr>
            </w:pPr>
            <w:r w:rsidRPr="4EB01C77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GB"/>
              </w:rPr>
              <w:t>Job summary:</w:t>
            </w:r>
          </w:p>
        </w:tc>
      </w:tr>
      <w:tr w:rsidR="4EB01C77" w14:paraId="789863AB" w14:textId="77777777" w:rsidTr="00D8037F">
        <w:trPr>
          <w:trHeight w:val="150"/>
        </w:trPr>
        <w:tc>
          <w:tcPr>
            <w:tcW w:w="10348" w:type="dxa"/>
            <w:gridSpan w:val="4"/>
            <w:tcBorders>
              <w:top w:val="single" w:sz="8" w:space="0" w:color="000000" w:themeColor="text1"/>
              <w:left w:val="single" w:sz="8" w:space="0" w:color="002776"/>
              <w:bottom w:val="single" w:sz="8" w:space="0" w:color="000000" w:themeColor="text1"/>
              <w:right w:val="single" w:sz="8" w:space="0" w:color="002776"/>
            </w:tcBorders>
            <w:tcMar>
              <w:top w:w="11" w:type="dxa"/>
              <w:left w:w="85" w:type="dxa"/>
              <w:right w:w="85" w:type="dxa"/>
            </w:tcMar>
            <w:vAlign w:val="center"/>
          </w:tcPr>
          <w:p w14:paraId="6F42E38E" w14:textId="161F8D40" w:rsidR="4EB01C77" w:rsidRDefault="00297A0B" w:rsidP="00E360B9">
            <w:pPr>
              <w:spacing w:after="0" w:line="276" w:lineRule="auto"/>
              <w:ind w:right="1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The jobholder a</w:t>
            </w:r>
            <w:r w:rsidR="0DDAA8F7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cts as the contact point for DG ECHO field staff for all matters relating to human resources management. As such </w:t>
            </w:r>
            <w:r w:rsidR="005F0ABB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the</w:t>
            </w:r>
            <w:r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y</w:t>
            </w:r>
            <w:r w:rsidR="0DDAA8F7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contribute to the planning and implementation of all the tasks relating to the management of human resources.</w:t>
            </w:r>
            <w:r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They p</w:t>
            </w:r>
            <w:r w:rsidR="00E069FF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rovide</w:t>
            </w:r>
            <w:r w:rsidR="0DDAA8F7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support to offices of the region in which </w:t>
            </w:r>
            <w:r w:rsidR="008B5C4C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they are </w:t>
            </w:r>
            <w:r w:rsidR="0DDAA8F7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based</w:t>
            </w:r>
            <w:r w:rsidR="008B6472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, but t</w:t>
            </w:r>
            <w:r w:rsidR="008B5C4C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hey</w:t>
            </w:r>
            <w:r w:rsidR="0DDAA8F7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may be requested to cover other offices (permanently or temporarily) for internal reasons or language facility.</w:t>
            </w:r>
            <w:r w:rsidR="008B6472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They e</w:t>
            </w:r>
            <w:r w:rsidR="00E069FF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nsure</w:t>
            </w:r>
            <w:r w:rsidR="1BB4834A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that the HR administration in the offices within the HR region are up to standard and that HR files are complete and safeguarde</w:t>
            </w:r>
            <w:r w:rsidR="5B862171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d in FSM, the ECHO HR tool. </w:t>
            </w:r>
            <w:r w:rsidR="00947326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They m</w:t>
            </w:r>
            <w:r w:rsidR="5B862171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onitor and support</w:t>
            </w:r>
            <w:r w:rsidR="00F92266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5B862171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recruitments of staff in the </w:t>
            </w:r>
            <w:r w:rsidR="00295A34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region and</w:t>
            </w:r>
            <w:r w:rsidR="00965A14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0F8C03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hold</w:t>
            </w:r>
            <w:r w:rsidR="5B862171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entry/exit interviews with the staff join</w:t>
            </w:r>
            <w:r w:rsidR="258B8980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ing/leaving.</w:t>
            </w:r>
            <w:r w:rsidR="00947326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They d</w:t>
            </w:r>
            <w:r w:rsidR="258B8980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raw lessons and </w:t>
            </w:r>
            <w:r w:rsidR="00F92266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propose</w:t>
            </w:r>
            <w:r w:rsidR="258B8980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ideas for improvements/efficiency gains. </w:t>
            </w:r>
            <w:r w:rsidR="00947326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They p</w:t>
            </w:r>
            <w:r w:rsidR="00F92266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rovide</w:t>
            </w:r>
            <w:r w:rsidR="0DDAA8F7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 necessary support to DG ECHO headquarters and field offices in the event of a major crisis, unforeseen absence, reorganisation/opening of an office, etc. by putting in place a human resources management system in compliance with </w:t>
            </w:r>
            <w:r w:rsidR="00BE48B4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DG ECHO’s </w:t>
            </w:r>
            <w:r w:rsidR="0DDAA8F7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rules and procedures and by monitoring their application.</w:t>
            </w:r>
            <w:r w:rsidR="00FA0BF8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If needed, they act </w:t>
            </w:r>
            <w:r w:rsidR="0DDAA8F7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as a floater in the event of DG ECHO </w:t>
            </w:r>
            <w:r w:rsidR="009C730A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response to</w:t>
            </w:r>
            <w:r w:rsidR="0DDAA8F7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 crisis</w:t>
            </w:r>
            <w:r w:rsidR="002F6D7D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or</w:t>
            </w:r>
            <w:r w:rsidR="0DDAA8F7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launch of </w:t>
            </w:r>
            <w:r w:rsidR="002F6D7D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a </w:t>
            </w:r>
            <w:r w:rsidR="0DDAA8F7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project.</w:t>
            </w:r>
            <w:r w:rsidR="00FA0BF8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They are </w:t>
            </w:r>
            <w:r w:rsidR="0DDAA8F7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placed under the direct supervision of the Administrative Coordinator</w:t>
            </w:r>
            <w:r w:rsidR="002F6D7D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(AC)</w:t>
            </w:r>
            <w:r w:rsidR="0DDAA8F7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and work closely with the Human Resource</w:t>
            </w:r>
            <w:r w:rsidR="006F200E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0DDAA8F7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73411A2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staff</w:t>
            </w:r>
            <w:r w:rsidR="0DDAA8F7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in the other Human Resource</w:t>
            </w:r>
            <w:r w:rsidR="001F71B9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0DDAA8F7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7963A3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</w:t>
            </w:r>
            <w:r w:rsidR="0DDAA8F7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anagement </w:t>
            </w:r>
            <w:r w:rsidR="007963A3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areas</w:t>
            </w:r>
            <w:r w:rsidR="0DDAA8F7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under the guidance of the DG ECHO National Staff Correspondent at headquarters.</w:t>
            </w:r>
            <w:r w:rsidR="0DDAA8F7" w:rsidRPr="09F0289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00475C" w:rsidRPr="09F0289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They </w:t>
            </w:r>
            <w:r w:rsidR="0000475C" w:rsidRPr="09F0289D">
              <w:rPr>
                <w:rFonts w:ascii="Times New Roman" w:eastAsia="Times New Roman" w:hAnsi="Times New Roman" w:cs="Times New Roman"/>
                <w:sz w:val="24"/>
                <w:szCs w:val="24"/>
              </w:rPr>
              <w:t>ensure</w:t>
            </w:r>
            <w:r w:rsidR="3C38B930" w:rsidRPr="09F02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F71B9" w:rsidRPr="09F02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that </w:t>
            </w:r>
            <w:r w:rsidR="3C38B930" w:rsidRPr="09F02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staff are aware of </w:t>
            </w:r>
            <w:r w:rsidR="0000475C" w:rsidRPr="09F02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DG ECHO’s </w:t>
            </w:r>
            <w:r w:rsidR="3C38B930" w:rsidRPr="09F0289D">
              <w:rPr>
                <w:rFonts w:ascii="Times New Roman" w:eastAsia="Times New Roman" w:hAnsi="Times New Roman" w:cs="Times New Roman"/>
                <w:sz w:val="24"/>
                <w:szCs w:val="24"/>
              </w:rPr>
              <w:t>ethic</w:t>
            </w:r>
            <w:r w:rsidR="3F9C6464" w:rsidRPr="09F0289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3C38B930" w:rsidRPr="09F02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principles and work</w:t>
            </w:r>
            <w:r w:rsidR="36D9E8DE" w:rsidRPr="09F02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close contact with the </w:t>
            </w:r>
            <w:r w:rsidR="4CF8AE0D" w:rsidRPr="09F0289D">
              <w:rPr>
                <w:rFonts w:ascii="Times New Roman" w:eastAsia="Times New Roman" w:hAnsi="Times New Roman" w:cs="Times New Roman"/>
                <w:sz w:val="24"/>
                <w:szCs w:val="24"/>
              </w:rPr>
              <w:t>Ethics Focal Point</w:t>
            </w:r>
            <w:r w:rsidR="36D9E8DE" w:rsidRPr="09F02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 </w:t>
            </w:r>
            <w:r w:rsidR="35B0B7DD" w:rsidRPr="09F02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DG ECHO </w:t>
            </w:r>
            <w:r w:rsidR="36D9E8DE" w:rsidRPr="09F02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Field Network Unit. </w:t>
            </w:r>
            <w:r w:rsidR="00E360B9" w:rsidRPr="09F0289D">
              <w:rPr>
                <w:rFonts w:ascii="Times New Roman" w:eastAsia="Times New Roman" w:hAnsi="Times New Roman" w:cs="Times New Roman"/>
                <w:sz w:val="24"/>
                <w:szCs w:val="24"/>
              </w:rPr>
              <w:t>They</w:t>
            </w:r>
            <w:r w:rsidR="00493C30" w:rsidRPr="09F02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supervise</w:t>
            </w:r>
            <w:r w:rsidR="2307C518" w:rsidRPr="09F0289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the training</w:t>
            </w:r>
            <w:r w:rsidR="009F2CBC" w:rsidRPr="09F0289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course</w:t>
            </w:r>
            <w:r w:rsidR="2307C518" w:rsidRPr="09F0289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s in the region to ensure that the training envelopes are used in accordance with </w:t>
            </w:r>
            <w:r w:rsidR="15B750B6" w:rsidRPr="09F0289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the</w:t>
            </w:r>
            <w:r w:rsidR="2307C518" w:rsidRPr="09F0289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65457FAF" w:rsidRPr="09F0289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policies</w:t>
            </w:r>
            <w:r w:rsidR="2307C518" w:rsidRPr="09F0289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in plac</w:t>
            </w:r>
            <w:r w:rsidR="2BED6924" w:rsidRPr="09F0289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</w:t>
            </w:r>
            <w:r w:rsidR="00E360B9" w:rsidRPr="09F0289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and they </w:t>
            </w:r>
            <w:r w:rsidR="00493C30" w:rsidRPr="09F0289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keep</w:t>
            </w:r>
            <w:r w:rsidR="2BED6924" w:rsidRPr="09F0289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close contact</w:t>
            </w:r>
            <w:r w:rsidR="00493C30" w:rsidRPr="09F0289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</w:t>
            </w:r>
            <w:r w:rsidR="2BED6924" w:rsidRPr="09F0289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7ED9E898" w:rsidRPr="09F0289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with</w:t>
            </w:r>
            <w:r w:rsidR="2BED6924" w:rsidRPr="09F0289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the </w:t>
            </w:r>
            <w:r w:rsidR="007C27A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person in charge of </w:t>
            </w:r>
            <w:r w:rsidR="2BED6924" w:rsidRPr="09F0289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training </w:t>
            </w:r>
            <w:r w:rsidR="03012846" w:rsidRPr="09F0289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in the Field Network Unit</w:t>
            </w:r>
            <w:r w:rsidR="2BED6924" w:rsidRPr="09F0289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</w:p>
          <w:p w14:paraId="5316E787" w14:textId="7420C155" w:rsidR="00DB6D2C" w:rsidRPr="001E4968" w:rsidRDefault="00DB6D2C" w:rsidP="00E360B9">
            <w:pPr>
              <w:spacing w:after="0" w:line="276" w:lineRule="auto"/>
              <w:ind w:right="1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07607F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 jobholder commits to strict confidentiality.</w:t>
            </w:r>
          </w:p>
        </w:tc>
      </w:tr>
      <w:tr w:rsidR="4EB01C77" w14:paraId="22DD1CB7" w14:textId="77777777" w:rsidTr="00D8037F">
        <w:trPr>
          <w:trHeight w:val="330"/>
        </w:trPr>
        <w:tc>
          <w:tcPr>
            <w:tcW w:w="1034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351E1F5F" w14:textId="4DF03528" w:rsidR="4EB01C77" w:rsidRPr="004E4A5E" w:rsidRDefault="4EB01C77" w:rsidP="004E4A5E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GB"/>
              </w:rPr>
            </w:pPr>
            <w:r w:rsidRPr="0A55E6D9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GB"/>
              </w:rPr>
              <w:t>Responsibilities &amp; Tasks:</w:t>
            </w:r>
          </w:p>
          <w:p w14:paraId="23B9AE4F" w14:textId="2ED1FBAB" w:rsidR="4EB01C77" w:rsidRDefault="4EB01C77" w:rsidP="4EB01C77">
            <w:pPr>
              <w:spacing w:after="0" w:line="276" w:lineRule="auto"/>
              <w:jc w:val="both"/>
            </w:pPr>
            <w:r w:rsidRPr="51CA7D6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Within delegated authority, the </w:t>
            </w:r>
            <w:r w:rsidR="076C022E" w:rsidRPr="51CA7D6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Human Resources Officer </w:t>
            </w:r>
            <w:r w:rsidRPr="51CA7D6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(Group I) </w:t>
            </w:r>
            <w:r w:rsidR="00205A18" w:rsidRPr="51CA7D6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is</w:t>
            </w:r>
            <w:r w:rsidRPr="51CA7D6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responsible for the following tasks</w:t>
            </w:r>
            <w:r w:rsidRPr="51CA7D68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GB"/>
              </w:rPr>
              <w:t>:</w:t>
            </w:r>
          </w:p>
        </w:tc>
      </w:tr>
      <w:tr w:rsidR="4EB01C77" w14:paraId="6AA57361" w14:textId="77777777" w:rsidTr="00D8037F">
        <w:trPr>
          <w:trHeight w:val="660"/>
        </w:trPr>
        <w:tc>
          <w:tcPr>
            <w:tcW w:w="10348" w:type="dxa"/>
            <w:gridSpan w:val="4"/>
            <w:tcBorders>
              <w:top w:val="single" w:sz="8" w:space="0" w:color="000000" w:themeColor="text1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tcMar>
              <w:top w:w="11" w:type="dxa"/>
              <w:left w:w="85" w:type="dxa"/>
              <w:right w:w="85" w:type="dxa"/>
            </w:tcMar>
            <w:vAlign w:val="center"/>
          </w:tcPr>
          <w:p w14:paraId="39B27688" w14:textId="4C17E860" w:rsidR="4126413B" w:rsidRDefault="4126413B" w:rsidP="004A278C">
            <w:pPr>
              <w:spacing w:after="120"/>
              <w:ind w:right="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CA7D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Human resources management</w:t>
            </w:r>
          </w:p>
          <w:p w14:paraId="7B6202D1" w14:textId="0880D7CB" w:rsidR="00D517F7" w:rsidRPr="00D517F7" w:rsidRDefault="00D517F7" w:rsidP="00D517F7">
            <w:pPr>
              <w:pStyle w:val="ListParagraph"/>
              <w:numPr>
                <w:ilvl w:val="0"/>
                <w:numId w:val="6"/>
              </w:numPr>
              <w:spacing w:after="120"/>
              <w:ind w:left="275" w:right="136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Assists DG ECHO in the process </w:t>
            </w:r>
            <w:r w:rsidR="00A412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of harmonising</w:t>
            </w:r>
            <w:r w:rsidRPr="00D51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 rules and procedures applicable to national staff in the Field network (e.g. general conditions, specific conditions, recruitment process, ToR).</w:t>
            </w:r>
          </w:p>
          <w:p w14:paraId="57FE2C09" w14:textId="6A47E1F7" w:rsidR="4126413B" w:rsidRPr="00D517F7" w:rsidRDefault="00D517F7" w:rsidP="00D517F7">
            <w:pPr>
              <w:pStyle w:val="ListParagraph"/>
              <w:numPr>
                <w:ilvl w:val="0"/>
                <w:numId w:val="6"/>
              </w:numPr>
              <w:spacing w:after="120"/>
              <w:ind w:left="275" w:right="136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Ensures </w:t>
            </w:r>
            <w:r w:rsidR="4126413B" w:rsidRPr="00D51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the implementation of the working methods of the organisation in the field of human resource</w:t>
            </w:r>
            <w:r w:rsidR="00D07520" w:rsidRPr="00D51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4126413B" w:rsidRPr="00D51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management</w:t>
            </w:r>
            <w:r w:rsidR="00D07520" w:rsidRPr="00D51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,</w:t>
            </w:r>
            <w:r w:rsidR="4126413B" w:rsidRPr="00D51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by supporting and coordinating any action in this area, in </w:t>
            </w:r>
            <w:r w:rsidR="00D07520" w:rsidRPr="00D51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liaison</w:t>
            </w:r>
            <w:r w:rsidR="4126413B" w:rsidRPr="00D51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with relevant stakeholders</w:t>
            </w:r>
            <w:r w:rsidR="009A1E83" w:rsidRPr="00D517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3FBA4C4B" w14:textId="0300214D" w:rsidR="4126413B" w:rsidRDefault="009D7E86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6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Collects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 labour codes applicable in the different countries of </w:t>
            </w:r>
            <w:r w:rsidR="006425E9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their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area of responsibility </w:t>
            </w:r>
            <w:r w:rsidR="006425E9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to 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help to sustain </w:t>
            </w:r>
            <w:r w:rsidR="00FF3803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employment 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conditions </w:t>
            </w:r>
            <w:r w:rsidR="005905FC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that obey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 local laws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4A4E5085" w14:textId="1E103FB1" w:rsidR="4126413B" w:rsidRDefault="009D7E86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6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Assesses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 compliance of the documents relating to the employment conditions in the framework documents laying down the policy of DG ECHO’s human resources management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1E2D7B1F" w14:textId="13AFF0A7" w:rsidR="4126413B" w:rsidRDefault="009D7E86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6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lastRenderedPageBreak/>
              <w:t>Ensures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consistency in the application of rules and procedures of national staff DG ECHO human resources management in </w:t>
            </w:r>
            <w:r w:rsidR="009F6465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their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area of responsibility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40A26F90" w14:textId="748C53BA" w:rsidR="4126413B" w:rsidRDefault="009D7E86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6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Advises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DG ECHO as regards employment conditions, duties and responsibilities, rights and privileges in the context of local employment legislation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1A7B02B5" w14:textId="60F727BB" w:rsidR="4126413B" w:rsidRDefault="00B91233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6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Helps to 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regularly updat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 organisation charts of the offices in their area of responsibility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25CDE192" w14:textId="4826F694" w:rsidR="00887A63" w:rsidRPr="00887A63" w:rsidRDefault="00887A63" w:rsidP="00887A63">
            <w:pPr>
              <w:pStyle w:val="ListParagraph"/>
              <w:numPr>
                <w:ilvl w:val="0"/>
                <w:numId w:val="5"/>
              </w:numPr>
              <w:spacing w:after="120"/>
              <w:ind w:left="284" w:right="136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87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Acts as the first contact in cases of workplace conflict. Informs their immediate supervisor (AC) and DG ECHO HQ to put in place the appropriate follow-up and accompanying measures.</w:t>
            </w:r>
          </w:p>
          <w:p w14:paraId="55866877" w14:textId="0A445967" w:rsidR="4126413B" w:rsidRPr="00887A63" w:rsidRDefault="00887A63" w:rsidP="00887A63">
            <w:pPr>
              <w:pStyle w:val="ListParagraph"/>
              <w:numPr>
                <w:ilvl w:val="0"/>
                <w:numId w:val="5"/>
              </w:numPr>
              <w:spacing w:after="120"/>
              <w:ind w:left="284" w:right="136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When misconduct is reported, informs their immediate supervisor (AC) and </w:t>
            </w:r>
            <w:r w:rsidR="4F26BFD4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the </w:t>
            </w:r>
            <w:r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DG ECHO Ethics Focal Point </w:t>
            </w:r>
            <w:r w:rsidR="4F49F582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in the Field Network Unit </w:t>
            </w:r>
            <w:r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for follow-up.</w:t>
            </w:r>
          </w:p>
          <w:p w14:paraId="28330F9D" w14:textId="016BE868" w:rsidR="4126413B" w:rsidRDefault="00313B0E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6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Supports the work on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medical files (request for reimbursement, specific interventions, etc.) in accordance with the provisions of HQ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6291CB9D" w14:textId="0FF964A0" w:rsidR="1B3939B6" w:rsidRDefault="00313B0E" w:rsidP="497039B4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Prepares</w:t>
            </w:r>
            <w:r w:rsidR="52F49994" w:rsidRPr="497039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and</w:t>
            </w:r>
            <w:r w:rsidR="52F49994" w:rsidRPr="497039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verif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ies</w:t>
            </w:r>
            <w:r w:rsidR="52F49994" w:rsidRPr="497039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, on demand, all requests relating to personnel matters (advance on salary, unpaid leave, etc.)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5F841470" w14:textId="7302395C" w:rsidR="338DAC12" w:rsidRDefault="00C5741B" w:rsidP="497039B4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Ensures</w:t>
            </w:r>
            <w:r w:rsidR="338DAC12" w:rsidRPr="497039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the efficient and consistent use of the field staff management IT tool for the HR-related processes and data management.  </w:t>
            </w:r>
          </w:p>
          <w:p w14:paraId="015755D0" w14:textId="2F7B8BAC" w:rsidR="4126413B" w:rsidRDefault="4126413B" w:rsidP="004A278C">
            <w:pPr>
              <w:spacing w:after="120" w:line="240" w:lineRule="auto"/>
              <w:ind w:right="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CA7D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Recruitment</w:t>
            </w:r>
          </w:p>
          <w:p w14:paraId="7BD1709D" w14:textId="6AF753CB" w:rsidR="4126413B" w:rsidRDefault="4126413B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On the basis of standard terms of reference, in consultation with the various actors concerned, contributes to </w:t>
            </w:r>
            <w:r w:rsidR="48B8345E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drafting </w:t>
            </w:r>
            <w:r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the most appropriate terms of reference for posts</w:t>
            </w:r>
            <w:r w:rsidR="009A1E83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7E67C6A4" w14:textId="5AF5438F" w:rsidR="4126413B" w:rsidRDefault="003A6797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upervise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 whole recruitment process in accordance with the procedures in place. </w:t>
            </w:r>
          </w:p>
          <w:p w14:paraId="3311CF2E" w14:textId="31076448" w:rsidR="4126413B" w:rsidRDefault="000A7A95" w:rsidP="51CA7D68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Prepares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 recruitment and selection report summarising the whole process and the recommendation for recruitment.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Ensures</w:t>
            </w:r>
            <w:r w:rsidR="426362DA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that 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the shortlist, curriculum vitae, written tests, etc.</w:t>
            </w:r>
            <w:r w:rsidR="37A93237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are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37A93237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kept in accordance with data retention policies whilst 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ensuring the required confidentiality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23F5A33B" w14:textId="4A5A9056" w:rsidR="4126413B" w:rsidRDefault="000A7A95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Compiles and verifies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 ARA</w:t>
            </w:r>
            <w:r w:rsidR="003569F0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(Administrative Requests for Authorisation) concerning </w:t>
            </w:r>
            <w:r w:rsidR="003569F0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the 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publication of the post(s) as well as for the renewal of national staff.</w:t>
            </w:r>
          </w:p>
          <w:p w14:paraId="331C1AD6" w14:textId="0BD1B06B" w:rsidR="4126413B" w:rsidRDefault="4126413B" w:rsidP="004A278C">
            <w:pPr>
              <w:spacing w:after="120" w:line="240" w:lineRule="auto"/>
              <w:ind w:right="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CA7D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Training</w:t>
            </w:r>
          </w:p>
          <w:p w14:paraId="074EBB9D" w14:textId="007507AC" w:rsidR="4126413B" w:rsidRDefault="00370C0A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upervise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 update of the “welcome pack” for newly recruited </w:t>
            </w:r>
            <w:r w:rsidR="00A805F4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staff 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(national and international)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236D089D" w14:textId="4F8C5670" w:rsidR="4126413B" w:rsidRDefault="00370C0A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Carries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out </w:t>
            </w:r>
            <w:r w:rsidR="00593C47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the 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training, information and integration of newly recruited staff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3D2C041C" w14:textId="1FE68F92" w:rsidR="4126413B" w:rsidRDefault="00370C0A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Acts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as a contact point for training (applications, authorisations, review</w:t>
            </w:r>
            <w:r w:rsidR="008E28F8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, catalogues and collection of certificates).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U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pdate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 database containing the list of the training requests and the training courses followed </w:t>
            </w:r>
            <w:r w:rsidR="008E7662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by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each member of staff within their area of responsibility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7098D09B" w14:textId="6D8A3BBF" w:rsidR="4126413B" w:rsidRDefault="00370C0A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ollate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 assessments drawn up by the participants </w:t>
            </w:r>
            <w:r w:rsidR="002348C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these courses and make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recommendations to improve the content or recommend a</w:t>
            </w:r>
            <w:r w:rsidR="00AF27AF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nother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provider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7F31F180" w14:textId="4C5ED7D1" w:rsidR="4126413B" w:rsidRDefault="00370C0A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Carries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out the analysis of training needs in their area of responsibility and consider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9A1E83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developing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 catalogue of training courses adapted to the </w:t>
            </w:r>
            <w:r w:rsidR="008111A9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needs</w:t>
            </w:r>
            <w:r w:rsidR="00914AC1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, to be analysed and approved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by headquarters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41F428B1" w14:textId="2B54E889" w:rsidR="4126413B" w:rsidRDefault="00237059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Takes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part in the development and implementation of training strategies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0BB4EF25" w14:textId="209E5C95" w:rsidR="4126413B" w:rsidRDefault="00237059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ooperate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955136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 production of documents and training materials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7A3555DE" w14:textId="31313070" w:rsidR="4126413B" w:rsidRDefault="00237059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Supports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DG ECHO staff in the context of the annual appraisal exercise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56D97A5B" w14:textId="49AF21F7" w:rsidR="4126413B" w:rsidRDefault="00237059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ontribute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to the establishment of budgets and their review for the budget headings relat</w:t>
            </w:r>
            <w:r w:rsidR="00CC7DD3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ed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to the training of the various offices of </w:t>
            </w:r>
            <w:r w:rsidR="008E1ACC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their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area of responsibility.</w:t>
            </w:r>
          </w:p>
          <w:p w14:paraId="1A65C1A3" w14:textId="0846CE09" w:rsidR="4126413B" w:rsidRDefault="4126413B" w:rsidP="004A278C">
            <w:pPr>
              <w:spacing w:after="120" w:line="240" w:lineRule="auto"/>
              <w:ind w:right="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CA7D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Employment</w:t>
            </w:r>
          </w:p>
          <w:p w14:paraId="435F1C1D" w14:textId="32E5F06C" w:rsidR="4126413B" w:rsidRDefault="00237059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repare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/verif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ies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work contracts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33E2E87A" w14:textId="0F6E28BB" w:rsidR="4126413B" w:rsidRDefault="00237059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K</w:t>
            </w:r>
            <w:r w:rsidR="7314E80C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eep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7314E80C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up to date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 personnel files for national staff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634EF933" w14:textId="1EFDF4FC" w:rsidR="4126413B" w:rsidRDefault="00237059" w:rsidP="004A278C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M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onitor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 probationary period applicable to national staff and </w:t>
            </w:r>
            <w:r w:rsidR="004312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its related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CC3CAD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appraisals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346240F1" w14:textId="30E9B527" w:rsidR="4126413B" w:rsidRDefault="00237059" w:rsidP="004A278C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lastRenderedPageBreak/>
              <w:t>A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as </w:t>
            </w:r>
            <w:r w:rsidR="001E1437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the 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contact point with DG ECHO HQ for the mission insurance and life insurance in </w:t>
            </w:r>
            <w:r w:rsidR="00691EE2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their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area of responsibility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1BCBB6F1" w14:textId="5E7353F0" w:rsidR="4126413B" w:rsidRDefault="00237059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as the focal point for inquiries </w:t>
            </w:r>
            <w:r w:rsidR="009520C2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on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medical coverage (explanations of the general conditions, contact </w:t>
            </w:r>
            <w:r w:rsidR="009520C2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with 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the insurance in the event of a dispute)</w:t>
            </w:r>
            <w:r w:rsidR="009520C2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If necessary, contribute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to the preparation of the tender documents and the ARAs in relation to sickness insurance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coordinate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 annual medical check-up, monitor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 results and informs Headquarters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2A407D85" w14:textId="4AA842AE" w:rsidR="4126413B" w:rsidRDefault="00897EC9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Ensures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 follow-up of the presence of DG ECHO personnel and their rights (leave, special leave, sick leave)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27958611" w14:textId="3412F776" w:rsidR="4126413B" w:rsidRDefault="00897EC9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Ensures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that the justifications for the allowances and other benefits are submitted within the deadlines.</w:t>
            </w:r>
          </w:p>
          <w:p w14:paraId="1BF7B003" w14:textId="788E8E4D" w:rsidR="4126413B" w:rsidRDefault="4126413B" w:rsidP="004A278C">
            <w:pPr>
              <w:spacing w:after="120" w:line="240" w:lineRule="auto"/>
              <w:ind w:right="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CA7D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Evaluation</w:t>
            </w:r>
          </w:p>
          <w:p w14:paraId="6F63D7F3" w14:textId="324DBC28" w:rsidR="4126413B" w:rsidRDefault="007E3505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oordinate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 annual appraisal exercise (pre-completed forms, explanation of rules and procedures, etc.)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48BF3BE3" w14:textId="12060A30" w:rsidR="4126413B" w:rsidRDefault="6F5EABEE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Assists</w:t>
            </w:r>
            <w:r w:rsidR="4126413B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 HoO, national staff and their immediate superior in the </w:t>
            </w:r>
            <w:r w:rsidR="00F46C71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appraisal</w:t>
            </w:r>
            <w:r w:rsidR="4126413B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process </w:t>
            </w:r>
            <w:r w:rsidR="00553F62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(</w:t>
            </w:r>
            <w:r w:rsidR="4126413B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understanding and use of the appraisal system, the pre-completed forms, the </w:t>
            </w:r>
            <w:r w:rsidR="00E108AB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appraisal</w:t>
            </w:r>
            <w:r w:rsidR="4126413B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cycle</w:t>
            </w:r>
            <w:r w:rsidR="00553F62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).</w:t>
            </w:r>
          </w:p>
          <w:p w14:paraId="156A5A29" w14:textId="392AE780" w:rsidR="4126413B" w:rsidRDefault="00553F62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</w:t>
            </w:r>
            <w:r w:rsidR="4126413B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ontribute</w:t>
            </w:r>
            <w:r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4126413B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to the supervision of the </w:t>
            </w:r>
            <w:r w:rsidR="00E108AB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appraisal</w:t>
            </w:r>
            <w:r w:rsidR="4126413B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44EFB396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exercise and helps </w:t>
            </w:r>
            <w:r w:rsidR="4126413B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the HoO </w:t>
            </w:r>
            <w:r w:rsidR="0CB3599D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to </w:t>
            </w:r>
            <w:r w:rsidR="4126413B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organis</w:t>
            </w:r>
            <w:r w:rsidR="28FC1A74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</w:t>
            </w:r>
            <w:r w:rsidR="4126413B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assessments for all the national team in accordance with instructions from HQ</w:t>
            </w:r>
            <w:r w:rsidR="009A1E83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6D6EA918" w14:textId="15CD4E42" w:rsidR="4126413B" w:rsidRDefault="00553F62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articipate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in the preparation of documentation </w:t>
            </w:r>
            <w:r w:rsidR="00A412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to be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49616F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distribut</w:t>
            </w:r>
            <w:r w:rsidR="00A412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ed</w:t>
            </w:r>
            <w:r w:rsidR="0049616F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to various stakeholders (HoO, national staff, direct supervisors, contributors, etc.)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3E1453E4" w14:textId="491B7014" w:rsidR="4126413B" w:rsidRDefault="00553F62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DC68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ns</w:t>
            </w:r>
            <w:r w:rsidR="004A66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wers 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questions from staff on self-assessment, the </w:t>
            </w:r>
            <w:r w:rsidR="0086477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appraisal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process and HR policy by email, telephone or in person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7C9C4753" w14:textId="1E17DDFA" w:rsidR="4126413B" w:rsidRDefault="25DA989E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Helps </w:t>
            </w:r>
            <w:r w:rsidR="4126413B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the HoO </w:t>
            </w:r>
            <w:r w:rsidR="38D5294A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to </w:t>
            </w:r>
            <w:r w:rsidR="4126413B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collect and monitor</w:t>
            </w:r>
            <w:r w:rsidR="0B94971C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</w:t>
            </w:r>
            <w:r w:rsidR="4126413B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recommendations and conclusions set out in the staff appraisal forms, the proposals of potential training activities and the objectives to be achieved during the year.</w:t>
            </w:r>
          </w:p>
          <w:p w14:paraId="4D9DB7CE" w14:textId="40BB8560" w:rsidR="4126413B" w:rsidRDefault="4126413B" w:rsidP="004A278C">
            <w:pPr>
              <w:spacing w:after="0"/>
              <w:ind w:right="1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CA7D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International staff</w:t>
            </w:r>
          </w:p>
          <w:p w14:paraId="4C5C60CB" w14:textId="3ACB17C2" w:rsidR="4126413B" w:rsidRDefault="00897EC9" w:rsidP="004A278C">
            <w:pPr>
              <w:pStyle w:val="ListParagraph"/>
              <w:numPr>
                <w:ilvl w:val="0"/>
                <w:numId w:val="5"/>
              </w:numPr>
              <w:spacing w:after="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Updates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 local personal files (in close coordination with the person in charge of protocol, logistics)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2428A24F" w14:textId="229509B1" w:rsidR="4126413B" w:rsidRDefault="00897EC9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Draws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up the administrative applications relating to international staff if necessary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1A067763" w14:textId="5E13F08C" w:rsidR="4126413B" w:rsidRDefault="00897EC9" w:rsidP="004A278C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Coordinates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 end-of-posting formalities.</w:t>
            </w:r>
          </w:p>
        </w:tc>
      </w:tr>
      <w:tr w:rsidR="4EB01C77" w14:paraId="4345E116" w14:textId="77777777" w:rsidTr="00D8037F">
        <w:trPr>
          <w:trHeight w:val="525"/>
        </w:trPr>
        <w:tc>
          <w:tcPr>
            <w:tcW w:w="10348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tcMar>
              <w:top w:w="11" w:type="dxa"/>
              <w:left w:w="85" w:type="dxa"/>
              <w:right w:w="85" w:type="dxa"/>
            </w:tcMar>
            <w:vAlign w:val="center"/>
          </w:tcPr>
          <w:p w14:paraId="275B2C20" w14:textId="66054EDF" w:rsidR="4126413B" w:rsidRDefault="4126413B" w:rsidP="0099101B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CA7D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lastRenderedPageBreak/>
              <w:t>General administration</w:t>
            </w:r>
          </w:p>
          <w:p w14:paraId="46B2680C" w14:textId="56AC3312" w:rsidR="4126413B" w:rsidRDefault="00897EC9" w:rsidP="00713FB4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Ensures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 update of the office records concerning HR and anticipate, where appropriate, the measures to be taken (renewal of contract)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7E273CB9" w14:textId="7D0D8342" w:rsidR="4126413B" w:rsidRDefault="4126413B" w:rsidP="00713FB4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Upon request, check</w:t>
            </w:r>
            <w:r w:rsidR="00897E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whether the ARAs are properly drafted and contain all the explanations and supporting documents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2B9CCE2C" w14:textId="21D537CC" w:rsidR="4126413B" w:rsidRDefault="00897EC9" w:rsidP="00713FB4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W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rite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notes for the regional office and offices within </w:t>
            </w:r>
            <w:r w:rsidR="00BF0BC4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their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area of responsibility, inter alia in the following areas: administration, management of the office, events, ARAs related to human resources, monthly report(s)</w:t>
            </w:r>
            <w:r w:rsidR="00C574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17023C93" w14:textId="2B2178E1" w:rsidR="4126413B" w:rsidRDefault="00897EC9" w:rsidP="00713FB4">
            <w:pPr>
              <w:pStyle w:val="ListParagraph"/>
              <w:numPr>
                <w:ilvl w:val="0"/>
                <w:numId w:val="5"/>
              </w:numPr>
              <w:spacing w:after="120"/>
              <w:ind w:left="28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U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pdate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 administrative files with the necessary confidentiality.</w:t>
            </w:r>
          </w:p>
        </w:tc>
      </w:tr>
      <w:tr w:rsidR="4EB01C77" w14:paraId="4E84D4CF" w14:textId="77777777" w:rsidTr="00D8037F">
        <w:trPr>
          <w:trHeight w:val="525"/>
        </w:trPr>
        <w:tc>
          <w:tcPr>
            <w:tcW w:w="10348" w:type="dxa"/>
            <w:gridSpan w:val="4"/>
            <w:tcBorders>
              <w:top w:val="single" w:sz="8" w:space="0" w:color="002776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tcMar>
              <w:top w:w="11" w:type="dxa"/>
              <w:left w:w="85" w:type="dxa"/>
              <w:right w:w="85" w:type="dxa"/>
            </w:tcMar>
            <w:vAlign w:val="center"/>
          </w:tcPr>
          <w:p w14:paraId="4515AD0D" w14:textId="4A38342D" w:rsidR="004E4A5E" w:rsidRDefault="4126413B" w:rsidP="00EA173E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51CA7D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Office Specific responsibilities/tasks</w:t>
            </w:r>
          </w:p>
          <w:p w14:paraId="524FBCF7" w14:textId="0C9B83A3" w:rsidR="4126413B" w:rsidRPr="004E4A5E" w:rsidRDefault="4126413B" w:rsidP="003469A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ermStart w:id="1789227938" w:edGrp="everyone"/>
            <w:r w:rsidRPr="004E4A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(if applicable)</w:t>
            </w:r>
          </w:p>
          <w:p w14:paraId="6E58D5BE" w14:textId="3DA68554" w:rsidR="4126413B" w:rsidRDefault="00370C0A" w:rsidP="003469A0">
            <w:pPr>
              <w:pStyle w:val="ListParagraph"/>
              <w:numPr>
                <w:ilvl w:val="0"/>
                <w:numId w:val="5"/>
              </w:numPr>
              <w:spacing w:after="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Performs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any task entrusted to </w:t>
            </w:r>
            <w:r w:rsidR="00C27EBF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them</w:t>
            </w:r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by the </w:t>
            </w:r>
            <w:proofErr w:type="spellStart"/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HoO</w:t>
            </w:r>
            <w:proofErr w:type="spellEnd"/>
            <w:r w:rsidR="4126413B"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/RO (Regional Office) and/or HQ.</w:t>
            </w:r>
            <w:permEnd w:id="1789227938"/>
          </w:p>
        </w:tc>
      </w:tr>
      <w:tr w:rsidR="4EB01C77" w14:paraId="7FED6F97" w14:textId="77777777" w:rsidTr="00D8037F">
        <w:trPr>
          <w:trHeight w:val="345"/>
        </w:trPr>
        <w:tc>
          <w:tcPr>
            <w:tcW w:w="1034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16E44294" w14:textId="7268E76B" w:rsidR="4EB01C77" w:rsidRDefault="4EB01C77" w:rsidP="004E4A5E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1F497D"/>
                <w:lang w:val="en-GB"/>
              </w:rPr>
            </w:pPr>
            <w:r w:rsidRPr="0A55E6D9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GB"/>
              </w:rPr>
              <w:t>Competencies required:</w:t>
            </w:r>
          </w:p>
        </w:tc>
      </w:tr>
      <w:tr w:rsidR="4EB01C77" w14:paraId="48D5A244" w14:textId="77777777" w:rsidTr="00D8037F">
        <w:trPr>
          <w:trHeight w:val="375"/>
        </w:trPr>
        <w:tc>
          <w:tcPr>
            <w:tcW w:w="1034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08E1BEB7" w14:textId="680CDAA8" w:rsidR="4EB01C77" w:rsidRPr="0077562E" w:rsidRDefault="543CA8A2" w:rsidP="0077562E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1DBE44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lastRenderedPageBreak/>
              <w:t>Working and communicating effectively with people:</w:t>
            </w:r>
            <w:r w:rsidRPr="1DBE4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ability to communicate, support and work effectively with colleagues and teams to achieve collective goals. Building and maintaining excellent relationships with colleagues and partners.</w:t>
            </w:r>
          </w:p>
          <w:p w14:paraId="69DC18D1" w14:textId="401BE467" w:rsidR="4EB01C77" w:rsidRPr="0077562E" w:rsidRDefault="543CA8A2" w:rsidP="0077562E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3C40E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Achieving impactful results </w:t>
            </w:r>
            <w:r w:rsidR="16C226B9" w:rsidRPr="3C40E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and</w:t>
            </w:r>
            <w:r w:rsidRPr="3C40E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quality:</w:t>
            </w:r>
            <w:r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ability and commitment to get </w:t>
            </w:r>
            <w:r w:rsidR="6957C8C6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organise </w:t>
            </w:r>
            <w:r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and perform</w:t>
            </w:r>
            <w:r w:rsidR="69C24EB5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the job </w:t>
            </w:r>
            <w:r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to the highest standards, delivering consistent results and striving for quality assurance.   </w:t>
            </w:r>
          </w:p>
          <w:p w14:paraId="3304D45E" w14:textId="0CA99D0A" w:rsidR="4EB01C77" w:rsidRPr="0077562E" w:rsidRDefault="543CA8A2" w:rsidP="0077562E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1DBE44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Understanding of the humanitarian and DG ECHO way of working:</w:t>
            </w:r>
            <w:r w:rsidRPr="1DBE4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ability to support </w:t>
            </w:r>
            <w:r w:rsidR="7E39226B" w:rsidRPr="1DBE4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DG </w:t>
            </w:r>
            <w:r w:rsidRPr="1DBE4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ECHO's mandate, strategies and operations</w:t>
            </w:r>
            <w:r w:rsidR="395F2CCB" w:rsidRPr="1DBE4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, to</w:t>
            </w:r>
            <w:r w:rsidRPr="1DBE4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ensure policy compliance and in particular </w:t>
            </w:r>
            <w:r w:rsidR="04DA5FCC" w:rsidRPr="1DBE4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the </w:t>
            </w:r>
            <w:r w:rsidRPr="1DBE4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correct use of the Key Results Indicators (KRIs)</w:t>
            </w:r>
            <w:r w:rsidR="4928832E" w:rsidRPr="1DBE4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, and to </w:t>
            </w:r>
            <w:r w:rsidRPr="1DBE4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ensure </w:t>
            </w:r>
            <w:r w:rsidR="13C022ED" w:rsidRPr="1DBE4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DG </w:t>
            </w:r>
            <w:r w:rsidRPr="1DBE4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ECHO's visibility. </w:t>
            </w:r>
            <w:r w:rsidR="2453579A" w:rsidRPr="1DBE4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</w:t>
            </w:r>
            <w:r w:rsidRPr="1DBE4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bility to ensure the correct application of </w:t>
            </w:r>
            <w:r w:rsidR="281355F7" w:rsidRPr="1DBE4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DG </w:t>
            </w:r>
            <w:r w:rsidRPr="1DBE44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ECHO guidelines and procedures in all the decisions taken.</w:t>
            </w:r>
          </w:p>
          <w:p w14:paraId="6FD2D302" w14:textId="7876AEB4" w:rsidR="4EB01C77" w:rsidRDefault="543CA8A2" w:rsidP="0077562E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3C40E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Demonstrating exemplar</w:t>
            </w:r>
            <w:r w:rsidR="1D05405C" w:rsidRPr="3C40E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>y</w:t>
            </w:r>
            <w:r w:rsidRPr="3C40EF6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attitudes and behaviours:</w:t>
            </w:r>
            <w:r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commitment to act in line with DG ECHO and humanitarian values and demonstrating the required and exemplar</w:t>
            </w:r>
            <w:r w:rsidR="4E5C7F51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y</w:t>
            </w:r>
            <w:r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attitudes necessary for the Field Network.</w:t>
            </w:r>
          </w:p>
        </w:tc>
      </w:tr>
      <w:tr w:rsidR="4EB01C77" w14:paraId="67060A75" w14:textId="77777777" w:rsidTr="00D8037F">
        <w:trPr>
          <w:trHeight w:val="375"/>
        </w:trPr>
        <w:tc>
          <w:tcPr>
            <w:tcW w:w="10348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1" w:type="dxa"/>
              <w:left w:w="11" w:type="dxa"/>
              <w:right w:w="11" w:type="dxa"/>
            </w:tcMar>
            <w:vAlign w:val="center"/>
          </w:tcPr>
          <w:p w14:paraId="3178E9A7" w14:textId="50723A9A" w:rsidR="4EB01C77" w:rsidRDefault="4EB01C77" w:rsidP="004E4A5E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color w:val="1F497D"/>
                <w:lang w:val="en-GB"/>
              </w:rPr>
            </w:pPr>
            <w:r w:rsidRPr="0A55E6D9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GB"/>
              </w:rPr>
              <w:t>Job Requirements:</w:t>
            </w:r>
          </w:p>
        </w:tc>
      </w:tr>
      <w:tr w:rsidR="4EB01C77" w14:paraId="65FE3094" w14:textId="77777777" w:rsidTr="00D8037F">
        <w:trPr>
          <w:trHeight w:val="210"/>
        </w:trPr>
        <w:tc>
          <w:tcPr>
            <w:tcW w:w="10348" w:type="dxa"/>
            <w:gridSpan w:val="4"/>
            <w:tcBorders>
              <w:top w:val="single" w:sz="8" w:space="0" w:color="000000" w:themeColor="text1"/>
              <w:left w:val="single" w:sz="8" w:space="0" w:color="002776"/>
              <w:bottom w:val="single" w:sz="8" w:space="0" w:color="002776"/>
              <w:right w:val="single" w:sz="8" w:space="0" w:color="002776"/>
            </w:tcBorders>
            <w:tcMar>
              <w:top w:w="11" w:type="dxa"/>
              <w:left w:w="85" w:type="dxa"/>
              <w:right w:w="85" w:type="dxa"/>
            </w:tcMar>
          </w:tcPr>
          <w:p w14:paraId="27CDD189" w14:textId="13BE89F9" w:rsidR="4EB01C77" w:rsidRDefault="4EB01C77" w:rsidP="4EB01C77">
            <w:pPr>
              <w:spacing w:after="0" w:line="276" w:lineRule="auto"/>
              <w:jc w:val="both"/>
            </w:pPr>
            <w:r w:rsidRPr="4EB01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Education</w:t>
            </w:r>
          </w:p>
          <w:p w14:paraId="47DC66BA" w14:textId="15175958" w:rsidR="4EB01C77" w:rsidRDefault="5E3B5DFB" w:rsidP="0077562E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</w:pPr>
            <w:r w:rsidRPr="497039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 relevant second level university degree or equivalent professional experience.</w:t>
            </w:r>
          </w:p>
          <w:p w14:paraId="2C2E8C2B" w14:textId="0FBFCD82" w:rsidR="4EB01C77" w:rsidRDefault="4EB01C77" w:rsidP="4EB01C77">
            <w:pPr>
              <w:spacing w:after="0" w:line="276" w:lineRule="auto"/>
              <w:jc w:val="both"/>
            </w:pPr>
            <w:r w:rsidRPr="51CA7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160C6157" w14:textId="6B0221C7" w:rsidR="4EB01C77" w:rsidRDefault="5071C200" w:rsidP="51CA7D68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Minimum 8 years of relevant work experience at national or international level </w:t>
            </w:r>
            <w:r w:rsidR="107711FC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in</w:t>
            </w:r>
            <w:r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human resources</w:t>
            </w:r>
            <w:r w:rsidR="3E5869B2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management, preferably including training and coaching</w:t>
            </w:r>
            <w:r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, as well as provision of inputs for regular reporting, both financial and narrative</w:t>
            </w:r>
            <w:r w:rsidR="009A1E83" w:rsidRPr="3C40EF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361C6B8D" w14:textId="737B3DC5" w:rsidR="4EB01C77" w:rsidRDefault="5071C200" w:rsidP="0077562E">
            <w:pPr>
              <w:pStyle w:val="ListParagraph"/>
              <w:numPr>
                <w:ilvl w:val="0"/>
                <w:numId w:val="5"/>
              </w:numPr>
              <w:spacing w:after="120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Experience in handling complex organisational issues</w:t>
            </w:r>
            <w:r w:rsidR="009A1E83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17A7CD68" w14:textId="72A2791E" w:rsidR="4EB01C77" w:rsidRDefault="16E764A6" w:rsidP="11EA6B17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1EA6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Proven ability to manage confidential information and handle sensitive HR issues with the highest level of professionalism.</w:t>
            </w:r>
            <w:r w:rsidR="1DD14033" w:rsidRPr="11EA6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  <w:p w14:paraId="31917A82" w14:textId="6BF2230B" w:rsidR="4EB01C77" w:rsidRDefault="0077562E" w:rsidP="11EA6B17">
            <w:pPr>
              <w:pStyle w:val="ListParagraph"/>
              <w:numPr>
                <w:ilvl w:val="0"/>
                <w:numId w:val="5"/>
              </w:numPr>
              <w:spacing w:after="120" w:line="276" w:lineRule="auto"/>
              <w:ind w:left="284" w:right="13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11EA6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V</w:t>
            </w:r>
            <w:r w:rsidR="5071C200" w:rsidRPr="11EA6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ery </w:t>
            </w:r>
            <w:r w:rsidRPr="11EA6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g</w:t>
            </w:r>
            <w:r w:rsidR="5071C200" w:rsidRPr="11EA6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ood knowledge of DG ECHO rules, regulations and procedures</w:t>
            </w:r>
            <w:r w:rsidR="009A1E83" w:rsidRPr="11EA6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764F8DFB" w14:textId="37D7B57C" w:rsidR="4EB01C77" w:rsidRDefault="5071C200" w:rsidP="11EA6B17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11EA6B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Previous </w:t>
            </w:r>
            <w:r w:rsidR="56DC5DA9" w:rsidRPr="11EA6B1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HR </w:t>
            </w:r>
            <w:r w:rsidRPr="11EA6B1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experience in a </w:t>
            </w:r>
            <w:r w:rsidR="3C3A9D46" w:rsidRPr="11EA6B1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</w:t>
            </w:r>
            <w:r w:rsidRPr="11EA6B1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overnmental</w:t>
            </w:r>
            <w:r w:rsidR="0CA8BF83" w:rsidRPr="11EA6B1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,</w:t>
            </w:r>
            <w:r w:rsidRPr="11EA6B1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E2892D" w:rsidRPr="11EA6B1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</w:t>
            </w:r>
            <w:r w:rsidRPr="11EA6B1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nternational</w:t>
            </w:r>
            <w:r w:rsidR="7BE8973E" w:rsidRPr="11EA6B1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or international non-governmental</w:t>
            </w:r>
            <w:r w:rsidRPr="11EA6B1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46B392C7" w:rsidRPr="11EA6B1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</w:t>
            </w:r>
            <w:r w:rsidRPr="11EA6B1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rganisation is an a</w:t>
            </w:r>
            <w:r w:rsidR="00D0680E" w:rsidRPr="11EA6B1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sset</w:t>
            </w:r>
            <w:r w:rsidR="009A1E83" w:rsidRPr="11EA6B1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4083B55" w14:textId="43390824" w:rsidR="4EB01C77" w:rsidRDefault="5071C200" w:rsidP="51CA7D68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Excellent drafting skills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39635BA7" w14:textId="2EC85C4D" w:rsidR="4EB01C77" w:rsidRDefault="5071C200" w:rsidP="51CA7D68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Experience in the usage of computers and office software packages (MS Word, Excel, etc.).</w:t>
            </w:r>
          </w:p>
          <w:p w14:paraId="3124E0D6" w14:textId="696E69FB" w:rsidR="4EB01C77" w:rsidRDefault="5071C200" w:rsidP="51CA7D68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Experience in the us</w:t>
            </w:r>
            <w:r w:rsidR="178998A7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e</w:t>
            </w:r>
            <w:r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of </w:t>
            </w:r>
            <w:r w:rsidR="3D224438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HR</w:t>
            </w:r>
            <w:r w:rsidR="2419657C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-</w:t>
            </w:r>
            <w:r w:rsidR="3D224438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related software</w:t>
            </w:r>
            <w:r w:rsidR="00553F62" w:rsidRPr="09F028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14A95D66" w14:textId="4C3BA29B" w:rsidR="4EB01C77" w:rsidRDefault="4EB01C77" w:rsidP="4EB01C77">
            <w:pPr>
              <w:spacing w:after="0" w:line="276" w:lineRule="auto"/>
              <w:jc w:val="both"/>
            </w:pPr>
            <w:r w:rsidRPr="51CA7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Languages</w:t>
            </w:r>
          </w:p>
          <w:p w14:paraId="50466458" w14:textId="027FC25B" w:rsidR="18964ECF" w:rsidRDefault="18964ECF" w:rsidP="51CA7D68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51CA7D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An excellent knowledge of English (oral and written)</w:t>
            </w:r>
            <w:r w:rsidR="009A1E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</w:p>
          <w:p w14:paraId="16B5429B" w14:textId="2201E59B" w:rsidR="4EB01C77" w:rsidRDefault="18964ECF" w:rsidP="497039B4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284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  <w:r w:rsidRPr="497039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An excellent knowledge of </w:t>
            </w:r>
            <w:permStart w:id="2057141522" w:edGrp="everyone"/>
            <w:r w:rsidR="00ED1D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Spanish</w:t>
            </w:r>
            <w:r w:rsidRPr="000405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.</w:t>
            </w:r>
            <w:permEnd w:id="2057141522"/>
          </w:p>
        </w:tc>
      </w:tr>
    </w:tbl>
    <w:p w14:paraId="553A1976" w14:textId="62DEF22E" w:rsidR="1223C0DA" w:rsidRDefault="1223C0DA" w:rsidP="003469A0">
      <w:pPr>
        <w:tabs>
          <w:tab w:val="left" w:pos="8377"/>
        </w:tabs>
        <w:spacing w:before="240" w:after="200" w:line="276" w:lineRule="auto"/>
        <w:ind w:left="-567"/>
        <w:jc w:val="both"/>
      </w:pPr>
      <w:r w:rsidRPr="4EB01C77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val="en-GB"/>
        </w:rPr>
        <w:t>Disclaimer:</w:t>
      </w:r>
    </w:p>
    <w:p w14:paraId="452A46EA" w14:textId="568664D7" w:rsidR="4EB01C77" w:rsidRDefault="1223C0DA" w:rsidP="003469A0">
      <w:pPr>
        <w:tabs>
          <w:tab w:val="left" w:pos="8377"/>
        </w:tabs>
        <w:spacing w:after="200" w:line="276" w:lineRule="auto"/>
        <w:ind w:left="-567"/>
        <w:jc w:val="both"/>
      </w:pPr>
      <w:r w:rsidRPr="497039B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The Authority Authorised to Conclude Contracts (AACC) reserves the right to amend the job requirements in line with the local labour market conditions.</w:t>
      </w:r>
    </w:p>
    <w:sectPr w:rsidR="4EB01C77" w:rsidSect="00D803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FE5F2" w14:textId="77777777" w:rsidR="00E45789" w:rsidRDefault="00E45789">
      <w:pPr>
        <w:spacing w:after="0" w:line="240" w:lineRule="auto"/>
      </w:pPr>
      <w:r>
        <w:separator/>
      </w:r>
    </w:p>
  </w:endnote>
  <w:endnote w:type="continuationSeparator" w:id="0">
    <w:p w14:paraId="47000C6E" w14:textId="77777777" w:rsidR="00E45789" w:rsidRDefault="00E45789">
      <w:pPr>
        <w:spacing w:after="0" w:line="240" w:lineRule="auto"/>
      </w:pPr>
      <w:r>
        <w:continuationSeparator/>
      </w:r>
    </w:p>
  </w:endnote>
  <w:endnote w:type="continuationNotice" w:id="1">
    <w:p w14:paraId="0B905490" w14:textId="77777777" w:rsidR="00E45789" w:rsidRDefault="00E457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E85A" w14:textId="77777777" w:rsidR="00AD50DC" w:rsidRDefault="00AD50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28AF" w14:textId="28282052" w:rsidR="4EB01C77" w:rsidRDefault="4EB01C77" w:rsidP="4EB01C77">
    <w:pPr>
      <w:pStyle w:val="Footer"/>
    </w:pPr>
    <w:r>
      <w:t>Version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764D" w14:textId="77777777" w:rsidR="00AD50DC" w:rsidRDefault="00AD5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C6F72" w14:textId="77777777" w:rsidR="00E45789" w:rsidRDefault="00E45789">
      <w:pPr>
        <w:spacing w:after="0" w:line="240" w:lineRule="auto"/>
      </w:pPr>
      <w:r>
        <w:separator/>
      </w:r>
    </w:p>
  </w:footnote>
  <w:footnote w:type="continuationSeparator" w:id="0">
    <w:p w14:paraId="0FFCB4EE" w14:textId="77777777" w:rsidR="00E45789" w:rsidRDefault="00E45789">
      <w:pPr>
        <w:spacing w:after="0" w:line="240" w:lineRule="auto"/>
      </w:pPr>
      <w:r>
        <w:continuationSeparator/>
      </w:r>
    </w:p>
  </w:footnote>
  <w:footnote w:type="continuationNotice" w:id="1">
    <w:p w14:paraId="15004FCE" w14:textId="77777777" w:rsidR="00E45789" w:rsidRDefault="00E457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B452" w14:textId="77777777" w:rsidR="00AD50DC" w:rsidRDefault="00AD50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7DD2" w14:textId="408BE1B2" w:rsidR="4EB01C77" w:rsidRPr="00D8037F" w:rsidRDefault="4EB01C77" w:rsidP="00D803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67"/>
      <w:gridCol w:w="6748"/>
    </w:tblGrid>
    <w:tr w:rsidR="00D8037F" w14:paraId="7036A707" w14:textId="77777777" w:rsidTr="00AF2E24">
      <w:trPr>
        <w:trHeight w:val="765"/>
      </w:trPr>
      <w:tc>
        <w:tcPr>
          <w:tcW w:w="2267" w:type="dxa"/>
        </w:tcPr>
        <w:p w14:paraId="7AFAF4B4" w14:textId="77777777" w:rsidR="00D8037F" w:rsidRDefault="00D8037F" w:rsidP="00D8037F">
          <w:r>
            <w:rPr>
              <w:noProof/>
            </w:rPr>
            <w:drawing>
              <wp:inline distT="0" distB="0" distL="0" distR="0" wp14:anchorId="7ECE9D95" wp14:editId="3DC819A0">
                <wp:extent cx="1295400" cy="647700"/>
                <wp:effectExtent l="0" t="0" r="0" b="0"/>
                <wp:docPr id="719113901" name="Picture 719113901" descr="A blue square with yellow sta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9113901" name="Picture 719113901" descr="A blue square with yellow sta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8" w:type="dxa"/>
        </w:tcPr>
        <w:p w14:paraId="088A8E89" w14:textId="77777777" w:rsidR="00D8037F" w:rsidRDefault="00D8037F" w:rsidP="00D8037F">
          <w:pPr>
            <w:spacing w:before="90" w:after="0"/>
            <w:ind w:right="85"/>
            <w:jc w:val="both"/>
          </w:pPr>
          <w:r w:rsidRPr="4EB01C77">
            <w:rPr>
              <w:rFonts w:ascii="Times New Roman" w:eastAsia="Times New Roman" w:hAnsi="Times New Roman" w:cs="Times New Roman"/>
              <w:sz w:val="16"/>
              <w:szCs w:val="16"/>
              <w:lang w:val="en-GB"/>
            </w:rPr>
            <w:t>EUROPEAN COMMISSION</w:t>
          </w:r>
        </w:p>
        <w:p w14:paraId="468ADC09" w14:textId="77777777" w:rsidR="00D8037F" w:rsidRDefault="00D8037F" w:rsidP="00D8037F">
          <w:pPr>
            <w:spacing w:after="0"/>
            <w:ind w:right="85"/>
          </w:pPr>
          <w:r w:rsidRPr="51CA7D68">
            <w:rPr>
              <w:rFonts w:ascii="Times New Roman" w:eastAsia="Times New Roman" w:hAnsi="Times New Roman" w:cs="Times New Roman"/>
              <w:sz w:val="16"/>
              <w:szCs w:val="16"/>
              <w:lang w:val="en-GB"/>
            </w:rPr>
            <w:t>DIRECTORATE-GENERAL FOR EUROPEAN CIVIL PROTECTION AND HUMANITARIAN AIDOPERATIONS (ECHO)</w:t>
          </w:r>
        </w:p>
        <w:p w14:paraId="58281CEF" w14:textId="77777777" w:rsidR="00D8037F" w:rsidRDefault="00D8037F" w:rsidP="00D8037F">
          <w:pPr>
            <w:spacing w:after="0"/>
            <w:ind w:right="85"/>
          </w:pPr>
          <w:r>
            <w:rPr>
              <w:rFonts w:ascii="Times New Roman" w:eastAsia="Times New Roman" w:hAnsi="Times New Roman" w:cs="Times New Roman"/>
              <w:sz w:val="16"/>
              <w:szCs w:val="16"/>
              <w:lang w:val="en-GB"/>
            </w:rPr>
            <w:t>Resources</w:t>
          </w:r>
        </w:p>
        <w:p w14:paraId="15EAEA99" w14:textId="77777777" w:rsidR="00D8037F" w:rsidRDefault="00D8037F" w:rsidP="00D8037F">
          <w:pPr>
            <w:spacing w:after="0"/>
            <w:ind w:right="85"/>
          </w:pPr>
          <w:r w:rsidRPr="4EB01C77"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val="en-US"/>
            </w:rPr>
            <w:t>ECHO Field Network</w:t>
          </w:r>
        </w:p>
      </w:tc>
    </w:tr>
  </w:tbl>
  <w:p w14:paraId="7BB2A143" w14:textId="77777777" w:rsidR="00D8037F" w:rsidRDefault="00D8037F" w:rsidP="00D8037F">
    <w:pPr>
      <w:spacing w:after="0"/>
      <w:ind w:left="5760"/>
      <w:jc w:val="right"/>
    </w:pPr>
    <w:r w:rsidRPr="4EB01C77">
      <w:rPr>
        <w:rFonts w:ascii="Times New Roman" w:eastAsia="Times New Roman" w:hAnsi="Times New Roman" w:cs="Times New Roman"/>
        <w:sz w:val="36"/>
        <w:szCs w:val="36"/>
        <w:lang w:val="en-GB"/>
      </w:rPr>
      <w:t>Terms of Reference</w:t>
    </w:r>
  </w:p>
  <w:p w14:paraId="50ED0605" w14:textId="43E4DB91" w:rsidR="00AD50DC" w:rsidRDefault="00D8037F" w:rsidP="00D8037F">
    <w:pPr>
      <w:spacing w:after="0"/>
      <w:jc w:val="right"/>
    </w:pPr>
    <w:r w:rsidRPr="4EB01C77">
      <w:rPr>
        <w:rFonts w:ascii="Times New Roman" w:eastAsia="Times New Roman" w:hAnsi="Times New Roman" w:cs="Times New Roman"/>
        <w:i/>
        <w:iCs/>
        <w:sz w:val="24"/>
        <w:szCs w:val="24"/>
        <w:lang w:val="en-GB"/>
      </w:rPr>
      <w:t>Human Resources Officer (HRO) (Group 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4E79"/>
    <w:multiLevelType w:val="hybridMultilevel"/>
    <w:tmpl w:val="29AC2A62"/>
    <w:lvl w:ilvl="0" w:tplc="79F2CA2E">
      <w:start w:val="1"/>
      <w:numFmt w:val="decimal"/>
      <w:lvlText w:val="%1."/>
      <w:lvlJc w:val="left"/>
      <w:pPr>
        <w:ind w:left="720" w:hanging="360"/>
      </w:pPr>
    </w:lvl>
    <w:lvl w:ilvl="1" w:tplc="C0A64572">
      <w:start w:val="1"/>
      <w:numFmt w:val="lowerLetter"/>
      <w:lvlText w:val="%2."/>
      <w:lvlJc w:val="left"/>
      <w:pPr>
        <w:ind w:left="1440" w:hanging="360"/>
      </w:pPr>
    </w:lvl>
    <w:lvl w:ilvl="2" w:tplc="A34ADFFC">
      <w:start w:val="1"/>
      <w:numFmt w:val="lowerRoman"/>
      <w:lvlText w:val="%3."/>
      <w:lvlJc w:val="right"/>
      <w:pPr>
        <w:ind w:left="2160" w:hanging="180"/>
      </w:pPr>
    </w:lvl>
    <w:lvl w:ilvl="3" w:tplc="53149D64">
      <w:start w:val="1"/>
      <w:numFmt w:val="decimal"/>
      <w:lvlText w:val="%4."/>
      <w:lvlJc w:val="left"/>
      <w:pPr>
        <w:ind w:left="2880" w:hanging="360"/>
      </w:pPr>
    </w:lvl>
    <w:lvl w:ilvl="4" w:tplc="B55C2CC4">
      <w:start w:val="1"/>
      <w:numFmt w:val="lowerLetter"/>
      <w:lvlText w:val="%5."/>
      <w:lvlJc w:val="left"/>
      <w:pPr>
        <w:ind w:left="3600" w:hanging="360"/>
      </w:pPr>
    </w:lvl>
    <w:lvl w:ilvl="5" w:tplc="A02EA360">
      <w:start w:val="1"/>
      <w:numFmt w:val="lowerRoman"/>
      <w:lvlText w:val="%6."/>
      <w:lvlJc w:val="right"/>
      <w:pPr>
        <w:ind w:left="4320" w:hanging="180"/>
      </w:pPr>
    </w:lvl>
    <w:lvl w:ilvl="6" w:tplc="36D05260">
      <w:start w:val="1"/>
      <w:numFmt w:val="decimal"/>
      <w:lvlText w:val="%7."/>
      <w:lvlJc w:val="left"/>
      <w:pPr>
        <w:ind w:left="5040" w:hanging="360"/>
      </w:pPr>
    </w:lvl>
    <w:lvl w:ilvl="7" w:tplc="9112CC60">
      <w:start w:val="1"/>
      <w:numFmt w:val="lowerLetter"/>
      <w:lvlText w:val="%8."/>
      <w:lvlJc w:val="left"/>
      <w:pPr>
        <w:ind w:left="5760" w:hanging="360"/>
      </w:pPr>
    </w:lvl>
    <w:lvl w:ilvl="8" w:tplc="F8CC67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177B"/>
    <w:multiLevelType w:val="hybridMultilevel"/>
    <w:tmpl w:val="C5E8C6FA"/>
    <w:lvl w:ilvl="0" w:tplc="F446B464">
      <w:start w:val="3"/>
      <w:numFmt w:val="decimal"/>
      <w:lvlText w:val="%1."/>
      <w:lvlJc w:val="left"/>
      <w:pPr>
        <w:ind w:left="720" w:hanging="360"/>
      </w:pPr>
    </w:lvl>
    <w:lvl w:ilvl="1" w:tplc="04F0B064">
      <w:start w:val="1"/>
      <w:numFmt w:val="lowerLetter"/>
      <w:lvlText w:val="%2."/>
      <w:lvlJc w:val="left"/>
      <w:pPr>
        <w:ind w:left="1440" w:hanging="360"/>
      </w:pPr>
    </w:lvl>
    <w:lvl w:ilvl="2" w:tplc="61489B3A">
      <w:start w:val="1"/>
      <w:numFmt w:val="lowerRoman"/>
      <w:lvlText w:val="%3."/>
      <w:lvlJc w:val="right"/>
      <w:pPr>
        <w:ind w:left="2160" w:hanging="180"/>
      </w:pPr>
    </w:lvl>
    <w:lvl w:ilvl="3" w:tplc="A5E617B2">
      <w:start w:val="1"/>
      <w:numFmt w:val="decimal"/>
      <w:lvlText w:val="%4."/>
      <w:lvlJc w:val="left"/>
      <w:pPr>
        <w:ind w:left="2880" w:hanging="360"/>
      </w:pPr>
    </w:lvl>
    <w:lvl w:ilvl="4" w:tplc="7B98EF8E">
      <w:start w:val="1"/>
      <w:numFmt w:val="lowerLetter"/>
      <w:lvlText w:val="%5."/>
      <w:lvlJc w:val="left"/>
      <w:pPr>
        <w:ind w:left="3600" w:hanging="360"/>
      </w:pPr>
    </w:lvl>
    <w:lvl w:ilvl="5" w:tplc="D2FA44E2">
      <w:start w:val="1"/>
      <w:numFmt w:val="lowerRoman"/>
      <w:lvlText w:val="%6."/>
      <w:lvlJc w:val="right"/>
      <w:pPr>
        <w:ind w:left="4320" w:hanging="180"/>
      </w:pPr>
    </w:lvl>
    <w:lvl w:ilvl="6" w:tplc="DFFEB280">
      <w:start w:val="1"/>
      <w:numFmt w:val="decimal"/>
      <w:lvlText w:val="%7."/>
      <w:lvlJc w:val="left"/>
      <w:pPr>
        <w:ind w:left="5040" w:hanging="360"/>
      </w:pPr>
    </w:lvl>
    <w:lvl w:ilvl="7" w:tplc="6BFAED50">
      <w:start w:val="1"/>
      <w:numFmt w:val="lowerLetter"/>
      <w:lvlText w:val="%8."/>
      <w:lvlJc w:val="left"/>
      <w:pPr>
        <w:ind w:left="5760" w:hanging="360"/>
      </w:pPr>
    </w:lvl>
    <w:lvl w:ilvl="8" w:tplc="C50E54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DBB0B"/>
    <w:multiLevelType w:val="hybridMultilevel"/>
    <w:tmpl w:val="83C82758"/>
    <w:lvl w:ilvl="0" w:tplc="B234F4A2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780834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9C6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EA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E3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E6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CC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C1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3CD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CE30"/>
    <w:multiLevelType w:val="hybridMultilevel"/>
    <w:tmpl w:val="B316CD08"/>
    <w:lvl w:ilvl="0" w:tplc="68C4A644">
      <w:start w:val="1"/>
      <w:numFmt w:val="decimal"/>
      <w:lvlText w:val="%1."/>
      <w:lvlJc w:val="left"/>
      <w:pPr>
        <w:ind w:left="720" w:hanging="360"/>
      </w:pPr>
    </w:lvl>
    <w:lvl w:ilvl="1" w:tplc="03B204BA">
      <w:start w:val="1"/>
      <w:numFmt w:val="lowerLetter"/>
      <w:lvlText w:val="%2."/>
      <w:lvlJc w:val="left"/>
      <w:pPr>
        <w:ind w:left="1440" w:hanging="360"/>
      </w:pPr>
    </w:lvl>
    <w:lvl w:ilvl="2" w:tplc="C466F400">
      <w:start w:val="1"/>
      <w:numFmt w:val="lowerRoman"/>
      <w:lvlText w:val="%3."/>
      <w:lvlJc w:val="right"/>
      <w:pPr>
        <w:ind w:left="2160" w:hanging="180"/>
      </w:pPr>
    </w:lvl>
    <w:lvl w:ilvl="3" w:tplc="352C6542">
      <w:start w:val="1"/>
      <w:numFmt w:val="decimal"/>
      <w:lvlText w:val="%4."/>
      <w:lvlJc w:val="left"/>
      <w:pPr>
        <w:ind w:left="2880" w:hanging="360"/>
      </w:pPr>
    </w:lvl>
    <w:lvl w:ilvl="4" w:tplc="FAC88BB6">
      <w:start w:val="1"/>
      <w:numFmt w:val="lowerLetter"/>
      <w:lvlText w:val="%5."/>
      <w:lvlJc w:val="left"/>
      <w:pPr>
        <w:ind w:left="3600" w:hanging="360"/>
      </w:pPr>
    </w:lvl>
    <w:lvl w:ilvl="5" w:tplc="56184798">
      <w:start w:val="1"/>
      <w:numFmt w:val="lowerRoman"/>
      <w:lvlText w:val="%6."/>
      <w:lvlJc w:val="right"/>
      <w:pPr>
        <w:ind w:left="4320" w:hanging="180"/>
      </w:pPr>
    </w:lvl>
    <w:lvl w:ilvl="6" w:tplc="02DE5BB8">
      <w:start w:val="1"/>
      <w:numFmt w:val="decimal"/>
      <w:lvlText w:val="%7."/>
      <w:lvlJc w:val="left"/>
      <w:pPr>
        <w:ind w:left="5040" w:hanging="360"/>
      </w:pPr>
    </w:lvl>
    <w:lvl w:ilvl="7" w:tplc="2E6C6A30">
      <w:start w:val="1"/>
      <w:numFmt w:val="lowerLetter"/>
      <w:lvlText w:val="%8."/>
      <w:lvlJc w:val="left"/>
      <w:pPr>
        <w:ind w:left="5760" w:hanging="360"/>
      </w:pPr>
    </w:lvl>
    <w:lvl w:ilvl="8" w:tplc="16F0694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5311F"/>
    <w:multiLevelType w:val="hybridMultilevel"/>
    <w:tmpl w:val="38AC955E"/>
    <w:lvl w:ilvl="0" w:tplc="BEF41EF6">
      <w:start w:val="3"/>
      <w:numFmt w:val="decimal"/>
      <w:lvlText w:val="%1."/>
      <w:lvlJc w:val="left"/>
      <w:pPr>
        <w:ind w:left="720" w:hanging="360"/>
      </w:pPr>
    </w:lvl>
    <w:lvl w:ilvl="1" w:tplc="07386CB2">
      <w:start w:val="1"/>
      <w:numFmt w:val="lowerLetter"/>
      <w:lvlText w:val="%2."/>
      <w:lvlJc w:val="left"/>
      <w:pPr>
        <w:ind w:left="1440" w:hanging="360"/>
      </w:pPr>
    </w:lvl>
    <w:lvl w:ilvl="2" w:tplc="62861F2E">
      <w:start w:val="1"/>
      <w:numFmt w:val="lowerRoman"/>
      <w:lvlText w:val="%3."/>
      <w:lvlJc w:val="right"/>
      <w:pPr>
        <w:ind w:left="2160" w:hanging="180"/>
      </w:pPr>
    </w:lvl>
    <w:lvl w:ilvl="3" w:tplc="B37AEE92">
      <w:start w:val="1"/>
      <w:numFmt w:val="decimal"/>
      <w:lvlText w:val="%4."/>
      <w:lvlJc w:val="left"/>
      <w:pPr>
        <w:ind w:left="2880" w:hanging="360"/>
      </w:pPr>
    </w:lvl>
    <w:lvl w:ilvl="4" w:tplc="19D2EBD4">
      <w:start w:val="1"/>
      <w:numFmt w:val="lowerLetter"/>
      <w:lvlText w:val="%5."/>
      <w:lvlJc w:val="left"/>
      <w:pPr>
        <w:ind w:left="3600" w:hanging="360"/>
      </w:pPr>
    </w:lvl>
    <w:lvl w:ilvl="5" w:tplc="D35CFD7C">
      <w:start w:val="1"/>
      <w:numFmt w:val="lowerRoman"/>
      <w:lvlText w:val="%6."/>
      <w:lvlJc w:val="right"/>
      <w:pPr>
        <w:ind w:left="4320" w:hanging="180"/>
      </w:pPr>
    </w:lvl>
    <w:lvl w:ilvl="6" w:tplc="2BE41BF4">
      <w:start w:val="1"/>
      <w:numFmt w:val="decimal"/>
      <w:lvlText w:val="%7."/>
      <w:lvlJc w:val="left"/>
      <w:pPr>
        <w:ind w:left="5040" w:hanging="360"/>
      </w:pPr>
    </w:lvl>
    <w:lvl w:ilvl="7" w:tplc="D1680F38">
      <w:start w:val="1"/>
      <w:numFmt w:val="lowerLetter"/>
      <w:lvlText w:val="%8."/>
      <w:lvlJc w:val="left"/>
      <w:pPr>
        <w:ind w:left="5760" w:hanging="360"/>
      </w:pPr>
    </w:lvl>
    <w:lvl w:ilvl="8" w:tplc="5024EF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CDD05"/>
    <w:multiLevelType w:val="hybridMultilevel"/>
    <w:tmpl w:val="0390E6DA"/>
    <w:lvl w:ilvl="0" w:tplc="DDA2495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8BA7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58C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C3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A8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6D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41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0D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4D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53D63"/>
    <w:multiLevelType w:val="hybridMultilevel"/>
    <w:tmpl w:val="5EFA3B6C"/>
    <w:lvl w:ilvl="0" w:tplc="F912ED54">
      <w:start w:val="3"/>
      <w:numFmt w:val="decimal"/>
      <w:lvlText w:val="%1."/>
      <w:lvlJc w:val="left"/>
      <w:pPr>
        <w:ind w:left="720" w:hanging="360"/>
      </w:pPr>
    </w:lvl>
    <w:lvl w:ilvl="1" w:tplc="4F247344">
      <w:start w:val="1"/>
      <w:numFmt w:val="lowerLetter"/>
      <w:lvlText w:val="%2."/>
      <w:lvlJc w:val="left"/>
      <w:pPr>
        <w:ind w:left="1440" w:hanging="360"/>
      </w:pPr>
    </w:lvl>
    <w:lvl w:ilvl="2" w:tplc="7B4A613E">
      <w:start w:val="1"/>
      <w:numFmt w:val="lowerRoman"/>
      <w:lvlText w:val="%3."/>
      <w:lvlJc w:val="right"/>
      <w:pPr>
        <w:ind w:left="2160" w:hanging="180"/>
      </w:pPr>
    </w:lvl>
    <w:lvl w:ilvl="3" w:tplc="2078E5F2">
      <w:start w:val="1"/>
      <w:numFmt w:val="decimal"/>
      <w:lvlText w:val="%4."/>
      <w:lvlJc w:val="left"/>
      <w:pPr>
        <w:ind w:left="2880" w:hanging="360"/>
      </w:pPr>
    </w:lvl>
    <w:lvl w:ilvl="4" w:tplc="F6EC5B58">
      <w:start w:val="1"/>
      <w:numFmt w:val="lowerLetter"/>
      <w:lvlText w:val="%5."/>
      <w:lvlJc w:val="left"/>
      <w:pPr>
        <w:ind w:left="3600" w:hanging="360"/>
      </w:pPr>
    </w:lvl>
    <w:lvl w:ilvl="5" w:tplc="DC28A524">
      <w:start w:val="1"/>
      <w:numFmt w:val="lowerRoman"/>
      <w:lvlText w:val="%6."/>
      <w:lvlJc w:val="right"/>
      <w:pPr>
        <w:ind w:left="4320" w:hanging="180"/>
      </w:pPr>
    </w:lvl>
    <w:lvl w:ilvl="6" w:tplc="08C0FD22">
      <w:start w:val="1"/>
      <w:numFmt w:val="decimal"/>
      <w:lvlText w:val="%7."/>
      <w:lvlJc w:val="left"/>
      <w:pPr>
        <w:ind w:left="5040" w:hanging="360"/>
      </w:pPr>
    </w:lvl>
    <w:lvl w:ilvl="7" w:tplc="87E85A50">
      <w:start w:val="1"/>
      <w:numFmt w:val="lowerLetter"/>
      <w:lvlText w:val="%8."/>
      <w:lvlJc w:val="left"/>
      <w:pPr>
        <w:ind w:left="5760" w:hanging="360"/>
      </w:pPr>
    </w:lvl>
    <w:lvl w:ilvl="8" w:tplc="3D9A9F6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A6DB8"/>
    <w:multiLevelType w:val="hybridMultilevel"/>
    <w:tmpl w:val="D4C8A7A8"/>
    <w:lvl w:ilvl="0" w:tplc="564C0B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540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963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E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A8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026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48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07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22A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58434"/>
    <w:multiLevelType w:val="multilevel"/>
    <w:tmpl w:val="729898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59EC0"/>
    <w:multiLevelType w:val="multilevel"/>
    <w:tmpl w:val="8684FD2E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F7C05"/>
    <w:multiLevelType w:val="hybridMultilevel"/>
    <w:tmpl w:val="28CC5CF4"/>
    <w:lvl w:ilvl="0" w:tplc="30F6CD6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C205B"/>
    <w:multiLevelType w:val="hybridMultilevel"/>
    <w:tmpl w:val="07243E6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67F72"/>
    <w:multiLevelType w:val="hybridMultilevel"/>
    <w:tmpl w:val="633A4250"/>
    <w:lvl w:ilvl="0" w:tplc="776E441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E6FA9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9A4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4C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49A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0C0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B48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0B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20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DBA2C"/>
    <w:multiLevelType w:val="multilevel"/>
    <w:tmpl w:val="38EE73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C4B29"/>
    <w:multiLevelType w:val="hybridMultilevel"/>
    <w:tmpl w:val="70783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C2ABBBD"/>
    <w:multiLevelType w:val="hybridMultilevel"/>
    <w:tmpl w:val="141E0782"/>
    <w:lvl w:ilvl="0" w:tplc="6A3285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FA1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BA2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22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EC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465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E4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ED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3A3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18BBC"/>
    <w:multiLevelType w:val="hybridMultilevel"/>
    <w:tmpl w:val="5EC633EA"/>
    <w:lvl w:ilvl="0" w:tplc="FB023D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F0D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206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6F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E0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ECB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23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26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0E0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E0D6C"/>
    <w:multiLevelType w:val="hybridMultilevel"/>
    <w:tmpl w:val="A3509D02"/>
    <w:lvl w:ilvl="0" w:tplc="DFE61A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2380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F22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46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A7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9A8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C59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08D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FEE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A6F0B"/>
    <w:multiLevelType w:val="hybridMultilevel"/>
    <w:tmpl w:val="A56EFD50"/>
    <w:lvl w:ilvl="0" w:tplc="7A0A3BC2">
      <w:start w:val="1"/>
      <w:numFmt w:val="decimal"/>
      <w:lvlText w:val="%1."/>
      <w:lvlJc w:val="left"/>
      <w:pPr>
        <w:ind w:left="720" w:hanging="360"/>
      </w:pPr>
    </w:lvl>
    <w:lvl w:ilvl="1" w:tplc="FB5209E2">
      <w:start w:val="1"/>
      <w:numFmt w:val="lowerLetter"/>
      <w:lvlText w:val="%2."/>
      <w:lvlJc w:val="left"/>
      <w:pPr>
        <w:ind w:left="1440" w:hanging="360"/>
      </w:pPr>
    </w:lvl>
    <w:lvl w:ilvl="2" w:tplc="861EBDEC">
      <w:start w:val="1"/>
      <w:numFmt w:val="lowerRoman"/>
      <w:lvlText w:val="%3."/>
      <w:lvlJc w:val="right"/>
      <w:pPr>
        <w:ind w:left="2160" w:hanging="180"/>
      </w:pPr>
    </w:lvl>
    <w:lvl w:ilvl="3" w:tplc="B54EFF38">
      <w:start w:val="1"/>
      <w:numFmt w:val="decimal"/>
      <w:lvlText w:val="%4."/>
      <w:lvlJc w:val="left"/>
      <w:pPr>
        <w:ind w:left="2880" w:hanging="360"/>
      </w:pPr>
    </w:lvl>
    <w:lvl w:ilvl="4" w:tplc="A06E3040">
      <w:start w:val="1"/>
      <w:numFmt w:val="lowerLetter"/>
      <w:lvlText w:val="%5."/>
      <w:lvlJc w:val="left"/>
      <w:pPr>
        <w:ind w:left="3600" w:hanging="360"/>
      </w:pPr>
    </w:lvl>
    <w:lvl w:ilvl="5" w:tplc="5AC8353E">
      <w:start w:val="1"/>
      <w:numFmt w:val="lowerRoman"/>
      <w:lvlText w:val="%6."/>
      <w:lvlJc w:val="right"/>
      <w:pPr>
        <w:ind w:left="4320" w:hanging="180"/>
      </w:pPr>
    </w:lvl>
    <w:lvl w:ilvl="6" w:tplc="D5CA626A">
      <w:start w:val="1"/>
      <w:numFmt w:val="decimal"/>
      <w:lvlText w:val="%7."/>
      <w:lvlJc w:val="left"/>
      <w:pPr>
        <w:ind w:left="5040" w:hanging="360"/>
      </w:pPr>
    </w:lvl>
    <w:lvl w:ilvl="7" w:tplc="FA08AF84">
      <w:start w:val="1"/>
      <w:numFmt w:val="lowerLetter"/>
      <w:lvlText w:val="%8."/>
      <w:lvlJc w:val="left"/>
      <w:pPr>
        <w:ind w:left="5760" w:hanging="360"/>
      </w:pPr>
    </w:lvl>
    <w:lvl w:ilvl="8" w:tplc="C632F0D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D09D2"/>
    <w:multiLevelType w:val="hybridMultilevel"/>
    <w:tmpl w:val="49942708"/>
    <w:lvl w:ilvl="0" w:tplc="C8505C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B04E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C0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4C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B04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DA4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4A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C48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CCD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C08DE"/>
    <w:multiLevelType w:val="hybridMultilevel"/>
    <w:tmpl w:val="3056B9C8"/>
    <w:lvl w:ilvl="0" w:tplc="D86096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8C0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E1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E42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E2C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229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8C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07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E43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820741">
    <w:abstractNumId w:val="2"/>
  </w:num>
  <w:num w:numId="2" w16cid:durableId="1474521547">
    <w:abstractNumId w:val="12"/>
  </w:num>
  <w:num w:numId="3" w16cid:durableId="1512178561">
    <w:abstractNumId w:val="5"/>
  </w:num>
  <w:num w:numId="4" w16cid:durableId="1864049829">
    <w:abstractNumId w:val="8"/>
  </w:num>
  <w:num w:numId="5" w16cid:durableId="168257849">
    <w:abstractNumId w:val="9"/>
  </w:num>
  <w:num w:numId="6" w16cid:durableId="900599984">
    <w:abstractNumId w:val="13"/>
  </w:num>
  <w:num w:numId="7" w16cid:durableId="1215578769">
    <w:abstractNumId w:val="19"/>
  </w:num>
  <w:num w:numId="8" w16cid:durableId="1659765246">
    <w:abstractNumId w:val="4"/>
  </w:num>
  <w:num w:numId="9" w16cid:durableId="870269336">
    <w:abstractNumId w:val="7"/>
  </w:num>
  <w:num w:numId="10" w16cid:durableId="1999337580">
    <w:abstractNumId w:val="3"/>
  </w:num>
  <w:num w:numId="11" w16cid:durableId="1883860296">
    <w:abstractNumId w:val="17"/>
  </w:num>
  <w:num w:numId="12" w16cid:durableId="588854956">
    <w:abstractNumId w:val="1"/>
  </w:num>
  <w:num w:numId="13" w16cid:durableId="969824480">
    <w:abstractNumId w:val="16"/>
  </w:num>
  <w:num w:numId="14" w16cid:durableId="689111620">
    <w:abstractNumId w:val="0"/>
  </w:num>
  <w:num w:numId="15" w16cid:durableId="515117529">
    <w:abstractNumId w:val="15"/>
  </w:num>
  <w:num w:numId="16" w16cid:durableId="270746451">
    <w:abstractNumId w:val="6"/>
  </w:num>
  <w:num w:numId="17" w16cid:durableId="861361915">
    <w:abstractNumId w:val="20"/>
  </w:num>
  <w:num w:numId="18" w16cid:durableId="1536382804">
    <w:abstractNumId w:val="18"/>
  </w:num>
  <w:num w:numId="19" w16cid:durableId="2092508169">
    <w:abstractNumId w:val="11"/>
  </w:num>
  <w:num w:numId="20" w16cid:durableId="1259561171">
    <w:abstractNumId w:val="14"/>
  </w:num>
  <w:num w:numId="21" w16cid:durableId="4806612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Wa2u+msSdWLHexmB/PO3SIKE7Xq7xhV01XaMmGCiggpL658V2dHhL2h0asLvqAnxWklH9pNdyMRo1uH646y6A==" w:salt="thfNzJ58d6qsP+61+sjlDw==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78"/>
    <w:rsid w:val="0000093D"/>
    <w:rsid w:val="0000475C"/>
    <w:rsid w:val="0002145C"/>
    <w:rsid w:val="000405AC"/>
    <w:rsid w:val="000619C8"/>
    <w:rsid w:val="000809A9"/>
    <w:rsid w:val="00095B3A"/>
    <w:rsid w:val="000A7A95"/>
    <w:rsid w:val="000F6339"/>
    <w:rsid w:val="000F8C03"/>
    <w:rsid w:val="00133FEA"/>
    <w:rsid w:val="00134387"/>
    <w:rsid w:val="001443E1"/>
    <w:rsid w:val="00151B7B"/>
    <w:rsid w:val="001E1437"/>
    <w:rsid w:val="001E4968"/>
    <w:rsid w:val="001F41DD"/>
    <w:rsid w:val="001F71B9"/>
    <w:rsid w:val="00205A18"/>
    <w:rsid w:val="002348CB"/>
    <w:rsid w:val="00237059"/>
    <w:rsid w:val="00254332"/>
    <w:rsid w:val="00295A34"/>
    <w:rsid w:val="00297A0B"/>
    <w:rsid w:val="002F6D7D"/>
    <w:rsid w:val="0031225F"/>
    <w:rsid w:val="00313B0E"/>
    <w:rsid w:val="0031593C"/>
    <w:rsid w:val="003469A0"/>
    <w:rsid w:val="003569F0"/>
    <w:rsid w:val="003653C8"/>
    <w:rsid w:val="003679FB"/>
    <w:rsid w:val="00370C0A"/>
    <w:rsid w:val="00377C73"/>
    <w:rsid w:val="003A6797"/>
    <w:rsid w:val="003D0908"/>
    <w:rsid w:val="00406B08"/>
    <w:rsid w:val="00431261"/>
    <w:rsid w:val="00453BEA"/>
    <w:rsid w:val="00493C30"/>
    <w:rsid w:val="0049616F"/>
    <w:rsid w:val="004A278C"/>
    <w:rsid w:val="004A6608"/>
    <w:rsid w:val="004E4A5E"/>
    <w:rsid w:val="004F0F1B"/>
    <w:rsid w:val="00526A03"/>
    <w:rsid w:val="00544AEF"/>
    <w:rsid w:val="00553F62"/>
    <w:rsid w:val="005905FC"/>
    <w:rsid w:val="00593C47"/>
    <w:rsid w:val="005E4271"/>
    <w:rsid w:val="005F0ABB"/>
    <w:rsid w:val="006063BD"/>
    <w:rsid w:val="00610FC3"/>
    <w:rsid w:val="006425E9"/>
    <w:rsid w:val="00653DDE"/>
    <w:rsid w:val="006641EF"/>
    <w:rsid w:val="006851E4"/>
    <w:rsid w:val="00691EE2"/>
    <w:rsid w:val="006C0711"/>
    <w:rsid w:val="006F200E"/>
    <w:rsid w:val="00711F18"/>
    <w:rsid w:val="00713FB4"/>
    <w:rsid w:val="00771EE9"/>
    <w:rsid w:val="0077562E"/>
    <w:rsid w:val="007963A3"/>
    <w:rsid w:val="007C27A9"/>
    <w:rsid w:val="007C3179"/>
    <w:rsid w:val="007C40A5"/>
    <w:rsid w:val="007E3505"/>
    <w:rsid w:val="008111A9"/>
    <w:rsid w:val="008213CA"/>
    <w:rsid w:val="0086477B"/>
    <w:rsid w:val="00887A63"/>
    <w:rsid w:val="00897EC9"/>
    <w:rsid w:val="008B5C4C"/>
    <w:rsid w:val="008B6472"/>
    <w:rsid w:val="008C6AE4"/>
    <w:rsid w:val="008E1ACC"/>
    <w:rsid w:val="008E28F8"/>
    <w:rsid w:val="008E7662"/>
    <w:rsid w:val="00900AA6"/>
    <w:rsid w:val="00914AC1"/>
    <w:rsid w:val="00937A44"/>
    <w:rsid w:val="00947326"/>
    <w:rsid w:val="009520C2"/>
    <w:rsid w:val="00955136"/>
    <w:rsid w:val="00965A14"/>
    <w:rsid w:val="0099101B"/>
    <w:rsid w:val="009A17C9"/>
    <w:rsid w:val="009A1E83"/>
    <w:rsid w:val="009B65A3"/>
    <w:rsid w:val="009C730A"/>
    <w:rsid w:val="009D7E86"/>
    <w:rsid w:val="009E732C"/>
    <w:rsid w:val="009F2CBC"/>
    <w:rsid w:val="009F6465"/>
    <w:rsid w:val="00A01A59"/>
    <w:rsid w:val="00A03DE7"/>
    <w:rsid w:val="00A04B07"/>
    <w:rsid w:val="00A41232"/>
    <w:rsid w:val="00A805F4"/>
    <w:rsid w:val="00AD50DC"/>
    <w:rsid w:val="00AF27AF"/>
    <w:rsid w:val="00B91233"/>
    <w:rsid w:val="00B9621F"/>
    <w:rsid w:val="00BA1DC7"/>
    <w:rsid w:val="00BD7E06"/>
    <w:rsid w:val="00BE48B4"/>
    <w:rsid w:val="00BF0BC4"/>
    <w:rsid w:val="00BF382B"/>
    <w:rsid w:val="00C03041"/>
    <w:rsid w:val="00C27EBF"/>
    <w:rsid w:val="00C5741B"/>
    <w:rsid w:val="00C95BD9"/>
    <w:rsid w:val="00CB27CE"/>
    <w:rsid w:val="00CC3CAD"/>
    <w:rsid w:val="00CC7DD3"/>
    <w:rsid w:val="00CE3CBC"/>
    <w:rsid w:val="00CF40E0"/>
    <w:rsid w:val="00D06352"/>
    <w:rsid w:val="00D0680E"/>
    <w:rsid w:val="00D07520"/>
    <w:rsid w:val="00D10AE0"/>
    <w:rsid w:val="00D22121"/>
    <w:rsid w:val="00D517F7"/>
    <w:rsid w:val="00D603AA"/>
    <w:rsid w:val="00D8037F"/>
    <w:rsid w:val="00D94AA6"/>
    <w:rsid w:val="00DB5B3A"/>
    <w:rsid w:val="00DB6D2C"/>
    <w:rsid w:val="00DC1426"/>
    <w:rsid w:val="00DC688D"/>
    <w:rsid w:val="00DE0EDF"/>
    <w:rsid w:val="00E069FF"/>
    <w:rsid w:val="00E108AB"/>
    <w:rsid w:val="00E10956"/>
    <w:rsid w:val="00E21329"/>
    <w:rsid w:val="00E2892D"/>
    <w:rsid w:val="00E32B87"/>
    <w:rsid w:val="00E360B9"/>
    <w:rsid w:val="00E45789"/>
    <w:rsid w:val="00EA173E"/>
    <w:rsid w:val="00ED0D01"/>
    <w:rsid w:val="00ED1D72"/>
    <w:rsid w:val="00EF7F78"/>
    <w:rsid w:val="00F40C80"/>
    <w:rsid w:val="00F41D99"/>
    <w:rsid w:val="00F4450E"/>
    <w:rsid w:val="00F46C71"/>
    <w:rsid w:val="00F71945"/>
    <w:rsid w:val="00F84207"/>
    <w:rsid w:val="00F92266"/>
    <w:rsid w:val="00FA0BF8"/>
    <w:rsid w:val="00FC154F"/>
    <w:rsid w:val="00FF1024"/>
    <w:rsid w:val="00FF3803"/>
    <w:rsid w:val="023C54B0"/>
    <w:rsid w:val="03012846"/>
    <w:rsid w:val="04DA5FCC"/>
    <w:rsid w:val="051A55C0"/>
    <w:rsid w:val="05F91028"/>
    <w:rsid w:val="0629BCD0"/>
    <w:rsid w:val="073411A2"/>
    <w:rsid w:val="0740ACE8"/>
    <w:rsid w:val="076C022E"/>
    <w:rsid w:val="07ADD8F8"/>
    <w:rsid w:val="0893375B"/>
    <w:rsid w:val="09976E1A"/>
    <w:rsid w:val="09F0289D"/>
    <w:rsid w:val="0A55E6D9"/>
    <w:rsid w:val="0B4F3DB7"/>
    <w:rsid w:val="0B94971C"/>
    <w:rsid w:val="0CA8BF83"/>
    <w:rsid w:val="0CB3599D"/>
    <w:rsid w:val="0CC3E51C"/>
    <w:rsid w:val="0D703937"/>
    <w:rsid w:val="0DDAA8F7"/>
    <w:rsid w:val="107711FC"/>
    <w:rsid w:val="11DEECE8"/>
    <w:rsid w:val="11EA6B17"/>
    <w:rsid w:val="1223C0DA"/>
    <w:rsid w:val="13069573"/>
    <w:rsid w:val="13C022ED"/>
    <w:rsid w:val="156DB9EA"/>
    <w:rsid w:val="15B750B6"/>
    <w:rsid w:val="16C226B9"/>
    <w:rsid w:val="16E764A6"/>
    <w:rsid w:val="178998A7"/>
    <w:rsid w:val="17C4E917"/>
    <w:rsid w:val="18964ECF"/>
    <w:rsid w:val="19374689"/>
    <w:rsid w:val="1A8C7014"/>
    <w:rsid w:val="1B3939B6"/>
    <w:rsid w:val="1BB4834A"/>
    <w:rsid w:val="1BF3E073"/>
    <w:rsid w:val="1D05405C"/>
    <w:rsid w:val="1D0EDA59"/>
    <w:rsid w:val="1D903C67"/>
    <w:rsid w:val="1DBE4421"/>
    <w:rsid w:val="1DD14033"/>
    <w:rsid w:val="1F11A907"/>
    <w:rsid w:val="22B39DBE"/>
    <w:rsid w:val="2307C518"/>
    <w:rsid w:val="23FA50C5"/>
    <w:rsid w:val="2419657C"/>
    <w:rsid w:val="2453579A"/>
    <w:rsid w:val="258B8980"/>
    <w:rsid w:val="25DA989E"/>
    <w:rsid w:val="268E98DD"/>
    <w:rsid w:val="26E79694"/>
    <w:rsid w:val="27AB136A"/>
    <w:rsid w:val="27BF034D"/>
    <w:rsid w:val="281355F7"/>
    <w:rsid w:val="281F2900"/>
    <w:rsid w:val="28FC1A74"/>
    <w:rsid w:val="2A654AFC"/>
    <w:rsid w:val="2BED6924"/>
    <w:rsid w:val="2C1452DF"/>
    <w:rsid w:val="2C9020F4"/>
    <w:rsid w:val="2CC4AD11"/>
    <w:rsid w:val="2E8F645B"/>
    <w:rsid w:val="338DAC12"/>
    <w:rsid w:val="35B0B7DD"/>
    <w:rsid w:val="36A1B582"/>
    <w:rsid w:val="36D37D87"/>
    <w:rsid w:val="36D9E8DE"/>
    <w:rsid w:val="37A93237"/>
    <w:rsid w:val="38D5294A"/>
    <w:rsid w:val="395F2CCB"/>
    <w:rsid w:val="39E936DF"/>
    <w:rsid w:val="3A2CC398"/>
    <w:rsid w:val="3A534063"/>
    <w:rsid w:val="3B34EA3B"/>
    <w:rsid w:val="3C38B930"/>
    <w:rsid w:val="3C3A9D46"/>
    <w:rsid w:val="3C40EF64"/>
    <w:rsid w:val="3D224438"/>
    <w:rsid w:val="3E5869B2"/>
    <w:rsid w:val="3ED3D3C0"/>
    <w:rsid w:val="3F9C6464"/>
    <w:rsid w:val="4126413B"/>
    <w:rsid w:val="41902AAA"/>
    <w:rsid w:val="41AEBB4B"/>
    <w:rsid w:val="42149C9D"/>
    <w:rsid w:val="423B273D"/>
    <w:rsid w:val="423F4963"/>
    <w:rsid w:val="424B3BCD"/>
    <w:rsid w:val="426362DA"/>
    <w:rsid w:val="43F67EE4"/>
    <w:rsid w:val="44EFB396"/>
    <w:rsid w:val="45F4D4F6"/>
    <w:rsid w:val="46B392C7"/>
    <w:rsid w:val="48B8345E"/>
    <w:rsid w:val="4928832E"/>
    <w:rsid w:val="497039B4"/>
    <w:rsid w:val="4A8974EA"/>
    <w:rsid w:val="4C79AECF"/>
    <w:rsid w:val="4CF8AE0D"/>
    <w:rsid w:val="4E5C7F51"/>
    <w:rsid w:val="4EB01C77"/>
    <w:rsid w:val="4EC32F4E"/>
    <w:rsid w:val="4F26BFD4"/>
    <w:rsid w:val="4F49F582"/>
    <w:rsid w:val="5071C200"/>
    <w:rsid w:val="508C9D60"/>
    <w:rsid w:val="50FF12AB"/>
    <w:rsid w:val="51CA7D68"/>
    <w:rsid w:val="52F49994"/>
    <w:rsid w:val="543CA8A2"/>
    <w:rsid w:val="56DC5DA9"/>
    <w:rsid w:val="58DB835C"/>
    <w:rsid w:val="595C7F88"/>
    <w:rsid w:val="5B862171"/>
    <w:rsid w:val="5D4A4D21"/>
    <w:rsid w:val="5E3B5DFB"/>
    <w:rsid w:val="5F39A072"/>
    <w:rsid w:val="635C8FD5"/>
    <w:rsid w:val="64033006"/>
    <w:rsid w:val="6412DE3F"/>
    <w:rsid w:val="65457FAF"/>
    <w:rsid w:val="65D4915C"/>
    <w:rsid w:val="665E6711"/>
    <w:rsid w:val="67A75249"/>
    <w:rsid w:val="6841013D"/>
    <w:rsid w:val="68B084A0"/>
    <w:rsid w:val="6957C8C6"/>
    <w:rsid w:val="69C24EB5"/>
    <w:rsid w:val="69C8C955"/>
    <w:rsid w:val="6B9C9E77"/>
    <w:rsid w:val="6C497D03"/>
    <w:rsid w:val="6D6D560F"/>
    <w:rsid w:val="6E67CB68"/>
    <w:rsid w:val="6F5EABEE"/>
    <w:rsid w:val="6FBE252E"/>
    <w:rsid w:val="7021B9B0"/>
    <w:rsid w:val="71789D82"/>
    <w:rsid w:val="7314E80C"/>
    <w:rsid w:val="7452C14B"/>
    <w:rsid w:val="77ECE697"/>
    <w:rsid w:val="7826C603"/>
    <w:rsid w:val="7A4C828F"/>
    <w:rsid w:val="7BCF997A"/>
    <w:rsid w:val="7BE8973E"/>
    <w:rsid w:val="7E377C53"/>
    <w:rsid w:val="7E39226B"/>
    <w:rsid w:val="7ED9E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B3092"/>
  <w15:chartTrackingRefBased/>
  <w15:docId w15:val="{DAB7A803-B625-44D0-B4CB-6CB7DEEF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37F"/>
  </w:style>
  <w:style w:type="paragraph" w:styleId="Heading1">
    <w:name w:val="heading 1"/>
    <w:basedOn w:val="Normal"/>
    <w:next w:val="Normal"/>
    <w:link w:val="Heading1Char"/>
    <w:uiPriority w:val="9"/>
    <w:qFormat/>
    <w:rsid w:val="00EF7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F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F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F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F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F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EB01C7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EB01C7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D0D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56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9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9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HO Manual File Topic" ma:contentTypeID="0x0101002FA61E6B399E1844B0367145DC6906F805009CC6982E170CA24795FF27B804758C67" ma:contentTypeVersion="4" ma:contentTypeDescription="This content type can be used to tag an Office Manual document with topic and section" ma:contentTypeScope="" ma:versionID="f7a84a4ceebd985760d673583c850040">
  <xsd:schema xmlns:xsd="http://www.w3.org/2001/XMLSchema" xmlns:xs="http://www.w3.org/2001/XMLSchema" xmlns:p="http://schemas.microsoft.com/office/2006/metadata/properties" xmlns:ns2="60519db3-af69-4d9d-b25c-b66260666635" targetNamespace="http://schemas.microsoft.com/office/2006/metadata/properties" ma:root="true" ma:fieldsID="59126b8a010ba4426838d456438c06ec" ns2:_="">
    <xsd:import namespace="60519db3-af69-4d9d-b25c-b66260666635"/>
    <xsd:element name="properties">
      <xsd:complexType>
        <xsd:sequence>
          <xsd:element name="documentManagement">
            <xsd:complexType>
              <xsd:all>
                <xsd:element ref="ns2:bd4b3a37a84648e1aa6cbc297b9b2050" minOccurs="0"/>
                <xsd:element ref="ns2:TaxCatchAll" minOccurs="0"/>
                <xsd:element ref="ns2:TaxCatchAllLabel" minOccurs="0"/>
                <xsd:element ref="ns2:ad1592d40f074b4eb17e6fea0fea1c1b" minOccurs="0"/>
                <xsd:element ref="ns2:g87e8ed572d643758636cd4e25f6c43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19db3-af69-4d9d-b25c-b66260666635" elementFormDefault="qualified">
    <xsd:import namespace="http://schemas.microsoft.com/office/2006/documentManagement/types"/>
    <xsd:import namespace="http://schemas.microsoft.com/office/infopath/2007/PartnerControls"/>
    <xsd:element name="bd4b3a37a84648e1aa6cbc297b9b2050" ma:index="8" ma:taxonomy="true" ma:internalName="bd4b3a37a84648e1aa6cbc297b9b2050" ma:taxonomyFieldName="ECHO_x002d_Topic" ma:displayName="ECHO-Topic" ma:default="" ma:fieldId="{bd4b3a37-a846-48e1-aa6c-bc297b9b2050}" ma:taxonomyMulti="true" ma:sspId="eea10fc3-024b-48bc-8637-d0f701ceceb4" ma:termSetId="5fe3cd34-f209-486b-900f-3af5d6eab2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e11d5dd-9312-4214-9c31-465a2e044407}" ma:internalName="TaxCatchAll" ma:showField="CatchAllData" ma:web="cdb3bc67-e2da-4f57-8d58-f9bd4e45c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e11d5dd-9312-4214-9c31-465a2e044407}" ma:internalName="TaxCatchAllLabel" ma:readOnly="true" ma:showField="CatchAllDataLabel" ma:web="cdb3bc67-e2da-4f57-8d58-f9bd4e45c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d1592d40f074b4eb17e6fea0fea1c1b" ma:index="12" ma:taxonomy="true" ma:internalName="ad1592d40f074b4eb17e6fea0fea1c1b" ma:taxonomyFieldName="ECHO_x002d_DocType" ma:displayName="ECHO-DocType" ma:default="" ma:fieldId="{ad1592d4-0f07-4b4e-b17e-6fea0fea1c1b}" ma:taxonomyMulti="true" ma:sspId="eea10fc3-024b-48bc-8637-d0f701ceceb4" ma:termSetId="44ea340a-5646-487c-b670-3119840ebb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87e8ed572d643758636cd4e25f6c434" ma:index="14" ma:taxonomy="true" ma:internalName="g87e8ed572d643758636cd4e25f6c434" ma:taxonomyFieldName="ECHO_x002d_PageSection" ma:displayName="ECHO-PageSection" ma:default="" ma:fieldId="{087e8ed5-72d6-4375-8636-cd4e25f6c434}" ma:taxonomyMulti="true" ma:sspId="eea10fc3-024b-48bc-8637-d0f701ceceb4" ma:termSetId="5fe3cd34-f209-486b-900f-3af5d6eab2a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eea10fc3-024b-48bc-8637-d0f701ceceb4" ContentTypeId="0x0101002FA61E6B399E1844B0367145DC6906F805" PreviousValue="false" LastSyncTimeStamp="2023-12-05T14:07:50.55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1592d40f074b4eb17e6fea0fea1c1b xmlns="60519db3-af69-4d9d-b25c-b662606666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Terms of reference</TermName>
          <TermId xmlns="http://schemas.microsoft.com/office/infopath/2007/PartnerControls">0e9ba473-b7c2-4fae-bb34-5d69aa4e56d1</TermId>
        </TermInfo>
      </Terms>
    </ad1592d40f074b4eb17e6fea0fea1c1b>
    <TaxCatchAll xmlns="60519db3-af69-4d9d-b25c-b66260666635">
      <Value>12</Value>
      <Value>9</Value>
    </TaxCatchAll>
    <bd4b3a37a84648e1aa6cbc297b9b2050 xmlns="60519db3-af69-4d9d-b25c-b662606666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Terms of reference</TermName>
          <TermId xmlns="http://schemas.microsoft.com/office/infopath/2007/PartnerControls">8d4fa138-0c63-4184-b16d-0723e6253986</TermId>
        </TermInfo>
      </Terms>
    </bd4b3a37a84648e1aa6cbc297b9b2050>
    <g87e8ed572d643758636cd4e25f6c434 xmlns="60519db3-af69-4d9d-b25c-b662606666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Terms of reference</TermName>
          <TermId xmlns="http://schemas.microsoft.com/office/infopath/2007/PartnerControls">8d4fa138-0c63-4184-b16d-0723e6253986</TermId>
        </TermInfo>
      </Terms>
    </g87e8ed572d643758636cd4e25f6c434>
  </documentManagement>
</p:properties>
</file>

<file path=customXml/itemProps1.xml><?xml version="1.0" encoding="utf-8"?>
<ds:datastoreItem xmlns:ds="http://schemas.openxmlformats.org/officeDocument/2006/customXml" ds:itemID="{09F7C14B-6C90-4CEE-9903-6C5E366FA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19db3-af69-4d9d-b25c-b66260666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3D4C5E-F94E-4638-947B-5CD9668E3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EBC99-CFA6-41EF-836D-1825055EA7E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AFDB052-A13F-4C4F-B770-FF9B4D370BF9}">
  <ds:schemaRefs>
    <ds:schemaRef ds:uri="http://schemas.microsoft.com/office/2006/metadata/properties"/>
    <ds:schemaRef ds:uri="http://schemas.microsoft.com/office/infopath/2007/PartnerControls"/>
    <ds:schemaRef ds:uri="60519db3-af69-4d9d-b25c-b662606666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1648</Words>
  <Characters>9395</Characters>
  <Application>Microsoft Office Word</Application>
  <DocSecurity>8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ABIZA Nassim (ECHO)</dc:creator>
  <cp:keywords/>
  <dc:description/>
  <cp:lastModifiedBy>MONTES Vivian (ECHO Panama City)</cp:lastModifiedBy>
  <cp:revision>137</cp:revision>
  <dcterms:created xsi:type="dcterms:W3CDTF">2025-02-07T07:29:00Z</dcterms:created>
  <dcterms:modified xsi:type="dcterms:W3CDTF">2026-05-19T18:13:00Z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2025-02-06T13:29:46Z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e19d5f5a-062a-41bd-a653-50c4943be139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0x0101002FA61E6B399E1844B0367145DC6906F805009CC6982E170CA24795FF27B804758C67</vt:lpwstr>
  </property>
  <property fmtid="{D5CDD505-2E9C-101B-9397-08002B2CF9AE}" pid="10" name="ECHO-PageSection">
    <vt:lpwstr>9;#Terms of reference|8d4fa138-0c63-4184-b16d-0723e6253986</vt:lpwstr>
  </property>
  <property fmtid="{D5CDD505-2E9C-101B-9397-08002B2CF9AE}" pid="11" name="ECHO-DocType">
    <vt:lpwstr>12;#Terms of reference|0e9ba473-b7c2-4fae-bb34-5d69aa4e56d1</vt:lpwstr>
  </property>
  <property fmtid="{D5CDD505-2E9C-101B-9397-08002B2CF9AE}" pid="12" name="ECHO-Topic">
    <vt:lpwstr>9;#Terms of reference|8d4fa138-0c63-4184-b16d-0723e6253986</vt:lpwstr>
  </property>
  <property fmtid="{D5CDD505-2E9C-101B-9397-08002B2CF9AE}" pid="13" name="ECHO_x002d_PageSection">
    <vt:lpwstr>9;#Terms of reference|8d4fa138-0c63-4184-b16d-0723e6253986</vt:lpwstr>
  </property>
  <property fmtid="{D5CDD505-2E9C-101B-9397-08002B2CF9AE}" pid="14" name="ECHO_x002d_DocType">
    <vt:lpwstr>12;#Terms of reference|0e9ba473-b7c2-4fae-bb34-5d69aa4e56d1</vt:lpwstr>
  </property>
  <property fmtid="{D5CDD505-2E9C-101B-9397-08002B2CF9AE}" pid="15" name="ECHO_x002d_Topic">
    <vt:lpwstr>9;#Terms of reference|8d4fa138-0c63-4184-b16d-0723e6253986</vt:lpwstr>
  </property>
  <property fmtid="{D5CDD505-2E9C-101B-9397-08002B2CF9AE}" pid="16" name="MSIP_Label_0b429317-0fae-4f59-9ad1-727ca2d2ca2c_Enabled">
    <vt:lpwstr>true</vt:lpwstr>
  </property>
  <property fmtid="{D5CDD505-2E9C-101B-9397-08002B2CF9AE}" pid="17" name="MSIP_Label_0b429317-0fae-4f59-9ad1-727ca2d2ca2c_SetDate">
    <vt:lpwstr>2026-05-19T18:13:58Z</vt:lpwstr>
  </property>
  <property fmtid="{D5CDD505-2E9C-101B-9397-08002B2CF9AE}" pid="18" name="MSIP_Label_0b429317-0fae-4f59-9ad1-727ca2d2ca2c_Method">
    <vt:lpwstr>Standard</vt:lpwstr>
  </property>
  <property fmtid="{D5CDD505-2E9C-101B-9397-08002B2CF9AE}" pid="19" name="MSIP_Label_0b429317-0fae-4f59-9ad1-727ca2d2ca2c_Name">
    <vt:lpwstr>Commission use</vt:lpwstr>
  </property>
  <property fmtid="{D5CDD505-2E9C-101B-9397-08002B2CF9AE}" pid="20" name="MSIP_Label_0b429317-0fae-4f59-9ad1-727ca2d2ca2c_SiteId">
    <vt:lpwstr>35df470f-eb34-4dd0-b390-c79de26d4906</vt:lpwstr>
  </property>
  <property fmtid="{D5CDD505-2E9C-101B-9397-08002B2CF9AE}" pid="21" name="MSIP_Label_0b429317-0fae-4f59-9ad1-727ca2d2ca2c_ActionId">
    <vt:lpwstr>c657c27a-ba5d-49ff-ab0b-b617b34fbe88</vt:lpwstr>
  </property>
  <property fmtid="{D5CDD505-2E9C-101B-9397-08002B2CF9AE}" pid="22" name="MSIP_Label_0b429317-0fae-4f59-9ad1-727ca2d2ca2c_ContentBits">
    <vt:lpwstr>0</vt:lpwstr>
  </property>
  <property fmtid="{D5CDD505-2E9C-101B-9397-08002B2CF9AE}" pid="23" name="MSIP_Label_0b429317-0fae-4f59-9ad1-727ca2d2ca2c_Tag">
    <vt:lpwstr>10, 3, 0, 1</vt:lpwstr>
  </property>
</Properties>
</file>